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93" w:type="dxa"/>
        <w:tblInd w:w="-431" w:type="dxa"/>
        <w:tblLook w:val="04A0" w:firstRow="1" w:lastRow="0" w:firstColumn="1" w:lastColumn="0" w:noHBand="0" w:noVBand="1"/>
      </w:tblPr>
      <w:tblGrid>
        <w:gridCol w:w="3798"/>
        <w:gridCol w:w="6095"/>
      </w:tblGrid>
      <w:tr w:rsidR="00CF33E2" w:rsidRPr="008D2421" w14:paraId="4AA69AF1" w14:textId="77777777" w:rsidTr="00280072">
        <w:tc>
          <w:tcPr>
            <w:tcW w:w="3798" w:type="dxa"/>
            <w:shd w:val="clear" w:color="auto" w:fill="auto"/>
          </w:tcPr>
          <w:p w14:paraId="0E7A3E4E" w14:textId="77777777" w:rsidR="00CF33E2" w:rsidRPr="00CF33E2" w:rsidRDefault="00CF33E2" w:rsidP="00280072">
            <w:pPr>
              <w:spacing w:after="0" w:line="240" w:lineRule="auto"/>
              <w:jc w:val="center"/>
              <w:rPr>
                <w:b/>
                <w:bCs/>
                <w:color w:val="000000" w:themeColor="text1"/>
              </w:rPr>
            </w:pPr>
            <w:r w:rsidRPr="00CF33E2">
              <w:rPr>
                <w:b/>
                <w:bCs/>
                <w:color w:val="000000" w:themeColor="text1"/>
              </w:rPr>
              <w:t>BỘ CÔNG THƯƠNG</w:t>
            </w:r>
          </w:p>
          <w:p w14:paraId="73E7864C" w14:textId="77777777" w:rsidR="00CF33E2" w:rsidRPr="004E644A" w:rsidRDefault="00CF33E2" w:rsidP="00CF33E2">
            <w:pPr>
              <w:spacing w:after="0" w:line="240" w:lineRule="auto"/>
              <w:rPr>
                <w:color w:val="000000" w:themeColor="text1"/>
                <w:szCs w:val="28"/>
              </w:rPr>
            </w:pPr>
            <w:r w:rsidRPr="00F958D0">
              <w:rPr>
                <w:noProof/>
                <w:color w:val="000000" w:themeColor="text1"/>
              </w:rPr>
              <mc:AlternateContent>
                <mc:Choice Requires="wps">
                  <w:drawing>
                    <wp:anchor distT="4294967294" distB="4294967294" distL="114300" distR="114300" simplePos="0" relativeHeight="251660290" behindDoc="0" locked="0" layoutInCell="1" allowOverlap="1" wp14:anchorId="0BD383F5" wp14:editId="4C7A0992">
                      <wp:simplePos x="0" y="0"/>
                      <wp:positionH relativeFrom="column">
                        <wp:posOffset>771339</wp:posOffset>
                      </wp:positionH>
                      <wp:positionV relativeFrom="paragraph">
                        <wp:posOffset>20351</wp:posOffset>
                      </wp:positionV>
                      <wp:extent cx="7162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716280" cy="0"/>
                              </a:xfrm>
                              <a:prstGeom prst="line">
                                <a:avLst/>
                              </a:prstGeom>
                              <a:noFill/>
                              <a:ln w="3175" cap="flat" cmpd="sng" algn="ctr">
                                <a:solidFill>
                                  <a:schemeClr val="tx1"/>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01C50CB" id="Straight Connector 1" o:spid="_x0000_s1026" style="position:absolute;z-index:25166029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75pt,1.6pt" to="117.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" strokecolor="black [3213]" strokeweight=".25pt">
                      <v:stroke joinstyle="miter"/>
                    </v:line>
                  </w:pict>
                </mc:Fallback>
              </mc:AlternateContent>
            </w:r>
          </w:p>
        </w:tc>
        <w:tc>
          <w:tcPr>
            <w:tcW w:w="6095" w:type="dxa"/>
            <w:shd w:val="clear" w:color="auto" w:fill="auto"/>
          </w:tcPr>
          <w:p w14:paraId="14180993" w14:textId="77777777" w:rsidR="00CF33E2" w:rsidRPr="00F958D0" w:rsidRDefault="00CF33E2" w:rsidP="00280072">
            <w:pPr>
              <w:spacing w:after="0" w:line="240" w:lineRule="auto"/>
              <w:jc w:val="center"/>
              <w:rPr>
                <w:b/>
                <w:color w:val="000000" w:themeColor="text1"/>
              </w:rPr>
            </w:pPr>
            <w:r w:rsidRPr="00F958D0">
              <w:rPr>
                <w:b/>
                <w:color w:val="000000" w:themeColor="text1"/>
              </w:rPr>
              <w:t>CỘNG HÒA XÃ HỘI CHỦ NGHĨA VIỆT NAM</w:t>
            </w:r>
          </w:p>
          <w:p w14:paraId="79340F76" w14:textId="77777777" w:rsidR="00CF33E2" w:rsidRPr="00F958D0" w:rsidRDefault="00CF33E2" w:rsidP="00CF33E2">
            <w:pPr>
              <w:spacing w:before="0" w:after="0" w:line="240" w:lineRule="auto"/>
              <w:jc w:val="center"/>
              <w:rPr>
                <w:b/>
                <w:color w:val="000000" w:themeColor="text1"/>
              </w:rPr>
            </w:pPr>
            <w:r w:rsidRPr="00F958D0">
              <w:rPr>
                <w:b/>
                <w:color w:val="000000" w:themeColor="text1"/>
              </w:rPr>
              <w:t>Độc lập - Tự do - Hạnh phúc</w:t>
            </w:r>
          </w:p>
          <w:p w14:paraId="5D421182" w14:textId="77777777" w:rsidR="00CF33E2" w:rsidRPr="00F958D0" w:rsidRDefault="00CF33E2" w:rsidP="00280072">
            <w:pPr>
              <w:spacing w:after="0" w:line="240" w:lineRule="auto"/>
              <w:jc w:val="center"/>
              <w:rPr>
                <w:b/>
                <w:color w:val="000000" w:themeColor="text1"/>
              </w:rPr>
            </w:pPr>
            <w:r w:rsidRPr="00F958D0">
              <w:rPr>
                <w:noProof/>
                <w:color w:val="000000" w:themeColor="text1"/>
              </w:rPr>
              <mc:AlternateContent>
                <mc:Choice Requires="wps">
                  <w:drawing>
                    <wp:anchor distT="4294967294" distB="4294967294" distL="114300" distR="114300" simplePos="0" relativeHeight="251661314" behindDoc="0" locked="0" layoutInCell="1" allowOverlap="1" wp14:anchorId="00CE0F64" wp14:editId="484D0A0B">
                      <wp:simplePos x="0" y="0"/>
                      <wp:positionH relativeFrom="column">
                        <wp:posOffset>784860</wp:posOffset>
                      </wp:positionH>
                      <wp:positionV relativeFrom="paragraph">
                        <wp:posOffset>34405</wp:posOffset>
                      </wp:positionV>
                      <wp:extent cx="216027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2160270" cy="0"/>
                              </a:xfrm>
                              <a:prstGeom prst="line">
                                <a:avLst/>
                              </a:prstGeom>
                              <a:noFill/>
                              <a:ln w="3175" cap="flat" cmpd="sng" algn="ctr">
                                <a:solidFill>
                                  <a:schemeClr val="tx1"/>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E831316" id="Straight Connector 2" o:spid="_x0000_s1026" style="position:absolute;z-index:25166131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61.8pt,2.7pt" to="231.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" strokecolor="black [3213]" strokeweight=".25pt">
                      <v:stroke joinstyle="miter"/>
                    </v:line>
                  </w:pict>
                </mc:Fallback>
              </mc:AlternateContent>
            </w:r>
          </w:p>
        </w:tc>
      </w:tr>
      <w:tr w:rsidR="00CF33E2" w:rsidRPr="008D2421" w14:paraId="28061154" w14:textId="77777777" w:rsidTr="00280072">
        <w:trPr>
          <w:trHeight w:val="466"/>
        </w:trPr>
        <w:tc>
          <w:tcPr>
            <w:tcW w:w="3798" w:type="dxa"/>
            <w:shd w:val="clear" w:color="auto" w:fill="auto"/>
          </w:tcPr>
          <w:p w14:paraId="7492ECE9" w14:textId="6EE9CC14" w:rsidR="00CF33E2" w:rsidRPr="00F958D0" w:rsidRDefault="00CF33E2" w:rsidP="00280072">
            <w:pPr>
              <w:spacing w:after="0" w:line="240" w:lineRule="auto"/>
              <w:jc w:val="center"/>
              <w:rPr>
                <w:color w:val="000000" w:themeColor="text1"/>
              </w:rPr>
            </w:pPr>
            <w:r w:rsidRPr="004E644A">
              <w:rPr>
                <w:color w:val="000000" w:themeColor="text1"/>
                <w:szCs w:val="28"/>
              </w:rPr>
              <w:t>Số:</w:t>
            </w:r>
            <w:r>
              <w:rPr>
                <w:color w:val="000000" w:themeColor="text1"/>
                <w:szCs w:val="28"/>
              </w:rPr>
              <w:t xml:space="preserve">   </w:t>
            </w:r>
            <w:r w:rsidRPr="004E644A">
              <w:rPr>
                <w:color w:val="000000" w:themeColor="text1"/>
                <w:szCs w:val="28"/>
              </w:rPr>
              <w:t xml:space="preserve">  </w:t>
            </w:r>
            <w:r>
              <w:rPr>
                <w:color w:val="000000" w:themeColor="text1"/>
                <w:szCs w:val="28"/>
              </w:rPr>
              <w:t xml:space="preserve">        </w:t>
            </w:r>
            <w:r w:rsidRPr="003372DE">
              <w:rPr>
                <w:color w:val="000000" w:themeColor="text1"/>
                <w:szCs w:val="28"/>
              </w:rPr>
              <w:t xml:space="preserve"> </w:t>
            </w:r>
            <w:r w:rsidRPr="004E644A">
              <w:rPr>
                <w:color w:val="000000" w:themeColor="text1"/>
                <w:szCs w:val="28"/>
              </w:rPr>
              <w:t xml:space="preserve"> /</w:t>
            </w:r>
            <w:r>
              <w:rPr>
                <w:color w:val="000000" w:themeColor="text1"/>
                <w:szCs w:val="28"/>
              </w:rPr>
              <w:t>BC</w:t>
            </w:r>
            <w:r w:rsidRPr="004E644A">
              <w:rPr>
                <w:color w:val="000000" w:themeColor="text1"/>
                <w:szCs w:val="28"/>
              </w:rPr>
              <w:t>-</w:t>
            </w:r>
            <w:r w:rsidR="00F20AFD">
              <w:rPr>
                <w:color w:val="000000" w:themeColor="text1"/>
                <w:szCs w:val="28"/>
              </w:rPr>
              <w:t>BCT</w:t>
            </w:r>
          </w:p>
        </w:tc>
        <w:tc>
          <w:tcPr>
            <w:tcW w:w="6095" w:type="dxa"/>
            <w:shd w:val="clear" w:color="auto" w:fill="auto"/>
          </w:tcPr>
          <w:p w14:paraId="43978CEC" w14:textId="77777777" w:rsidR="00CF33E2" w:rsidRPr="00F958D0" w:rsidRDefault="00CF33E2" w:rsidP="00280072">
            <w:pPr>
              <w:spacing w:after="0" w:line="240" w:lineRule="auto"/>
              <w:jc w:val="center"/>
              <w:rPr>
                <w:i/>
                <w:color w:val="000000" w:themeColor="text1"/>
              </w:rPr>
            </w:pPr>
            <w:r w:rsidRPr="00F958D0">
              <w:rPr>
                <w:i/>
                <w:color w:val="000000" w:themeColor="text1"/>
              </w:rPr>
              <w:t xml:space="preserve">Hà Nội, ngày   </w:t>
            </w:r>
            <w:r>
              <w:rPr>
                <w:i/>
                <w:color w:val="000000" w:themeColor="text1"/>
              </w:rPr>
              <w:t xml:space="preserve">     </w:t>
            </w:r>
            <w:r w:rsidRPr="00F958D0">
              <w:rPr>
                <w:i/>
                <w:color w:val="000000" w:themeColor="text1"/>
              </w:rPr>
              <w:t xml:space="preserve"> tháng    </w:t>
            </w:r>
            <w:r>
              <w:rPr>
                <w:i/>
                <w:color w:val="000000" w:themeColor="text1"/>
              </w:rPr>
              <w:t xml:space="preserve">  </w:t>
            </w:r>
            <w:r w:rsidRPr="00F958D0">
              <w:rPr>
                <w:i/>
                <w:color w:val="000000" w:themeColor="text1"/>
              </w:rPr>
              <w:t xml:space="preserve">   năm 202</w:t>
            </w:r>
            <w:r>
              <w:rPr>
                <w:i/>
                <w:color w:val="000000" w:themeColor="text1"/>
              </w:rPr>
              <w:t>5</w:t>
            </w:r>
          </w:p>
        </w:tc>
      </w:tr>
    </w:tbl>
    <w:p w14:paraId="6BB2D72E" w14:textId="36950046" w:rsidR="00606E97" w:rsidRDefault="00606E97" w:rsidP="007F2F65"/>
    <w:p w14:paraId="6C8FFFF0" w14:textId="00789372" w:rsidR="00C20F1D" w:rsidRPr="00CF33E2" w:rsidRDefault="00C20F1D" w:rsidP="004C728C">
      <w:pPr>
        <w:jc w:val="center"/>
        <w:rPr>
          <w:b/>
          <w:bCs/>
          <w:sz w:val="28"/>
          <w:szCs w:val="28"/>
        </w:rPr>
      </w:pPr>
      <w:r w:rsidRPr="00CF33E2">
        <w:rPr>
          <w:b/>
          <w:bCs/>
          <w:sz w:val="28"/>
          <w:szCs w:val="28"/>
        </w:rPr>
        <w:t>BÁO CÁO</w:t>
      </w:r>
    </w:p>
    <w:p w14:paraId="700A177B" w14:textId="10926DB9" w:rsidR="001522CD" w:rsidRPr="00F20AFD" w:rsidRDefault="00F20AFD" w:rsidP="00F20AFD">
      <w:pPr>
        <w:jc w:val="center"/>
        <w:rPr>
          <w:b/>
          <w:bCs/>
          <w:sz w:val="28"/>
          <w:szCs w:val="28"/>
        </w:rPr>
      </w:pPr>
      <w:r w:rsidRPr="00CF33E2">
        <w:rPr>
          <w:noProof/>
          <w:sz w:val="28"/>
          <w:szCs w:val="28"/>
          <w14:ligatures w14:val="standardContextual"/>
        </w:rPr>
        <mc:AlternateContent>
          <mc:Choice Requires="wps">
            <w:drawing>
              <wp:anchor distT="0" distB="0" distL="114300" distR="114300" simplePos="0" relativeHeight="251658242" behindDoc="0" locked="0" layoutInCell="1" allowOverlap="1" wp14:anchorId="73F4B3A6" wp14:editId="31A22E75">
                <wp:simplePos x="0" y="0"/>
                <wp:positionH relativeFrom="margin">
                  <wp:align>center</wp:align>
                </wp:positionH>
                <wp:positionV relativeFrom="paragraph">
                  <wp:posOffset>1133821</wp:posOffset>
                </wp:positionV>
                <wp:extent cx="2165350" cy="0"/>
                <wp:effectExtent l="0" t="0" r="0" b="0"/>
                <wp:wrapNone/>
                <wp:docPr id="52350642" name="Straight Connector 1"/>
                <wp:cNvGraphicFramePr/>
                <a:graphic xmlns:a="http://schemas.openxmlformats.org/drawingml/2006/main">
                  <a:graphicData uri="http://schemas.microsoft.com/office/word/2010/wordprocessingShape">
                    <wps:wsp>
                      <wps:cNvCnPr/>
                      <wps:spPr>
                        <a:xfrm>
                          <a:off x="0" y="0"/>
                          <a:ext cx="216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9FE683" id="Straight Connector 1" o:spid="_x0000_s1026" style="position:absolute;z-index:25165824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89.3pt" to="170.5pt,8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" strokecolor="black [3200]" strokeweight=".5pt">
                <v:stroke joinstyle="miter"/>
                <w10:wrap anchorx="margin"/>
              </v:line>
            </w:pict>
          </mc:Fallback>
        </mc:AlternateContent>
      </w:r>
      <w:r w:rsidR="00B910FA" w:rsidRPr="00CF33E2">
        <w:rPr>
          <w:b/>
          <w:bCs/>
          <w:sz w:val="28"/>
          <w:szCs w:val="28"/>
        </w:rPr>
        <w:t xml:space="preserve">Đánh giá </w:t>
      </w:r>
      <w:r w:rsidR="009F62A8" w:rsidRPr="00CF33E2">
        <w:rPr>
          <w:b/>
          <w:bCs/>
          <w:sz w:val="28"/>
          <w:szCs w:val="28"/>
        </w:rPr>
        <w:t>tác động</w:t>
      </w:r>
      <w:r w:rsidR="008C274E">
        <w:rPr>
          <w:b/>
          <w:bCs/>
          <w:sz w:val="28"/>
          <w:szCs w:val="28"/>
        </w:rPr>
        <w:t xml:space="preserve"> chính sách</w:t>
      </w:r>
      <w:r w:rsidR="009F62A8" w:rsidRPr="00CF33E2">
        <w:rPr>
          <w:b/>
          <w:bCs/>
          <w:sz w:val="28"/>
          <w:szCs w:val="28"/>
        </w:rPr>
        <w:t xml:space="preserve"> của Nghị định </w:t>
      </w:r>
      <w:r w:rsidR="00CF33E2" w:rsidRPr="00CF33E2">
        <w:rPr>
          <w:b/>
          <w:bCs/>
          <w:sz w:val="28"/>
          <w:szCs w:val="28"/>
        </w:rPr>
        <w:t xml:space="preserve">quy định </w:t>
      </w:r>
      <w:r w:rsidR="009F62A8" w:rsidRPr="00CF33E2">
        <w:rPr>
          <w:b/>
          <w:bCs/>
          <w:sz w:val="28"/>
          <w:szCs w:val="28"/>
        </w:rPr>
        <w:t>về cơ chế, chính sách ưu đãi để bảo đảm cơ sở hạ tầng và các hệ thống thiết yếu khác phục vụ công tác điều độ, vận hành hệ thống điện, điều hành thị trường điện và cơ chế, chính sách ưu tiên nhằm thu hút nguồn nhân lực chất lượng cao cho hoạt động điều độ hệ thống điện quốc gia, điều hành thị trường điện</w:t>
      </w:r>
    </w:p>
    <w:p w14:paraId="45CC1FFD" w14:textId="290A4ACB" w:rsidR="004C728C" w:rsidRPr="00CF33E2" w:rsidRDefault="004C728C" w:rsidP="00F20AFD">
      <w:pPr>
        <w:spacing w:before="360" w:after="240"/>
        <w:jc w:val="center"/>
        <w:rPr>
          <w:sz w:val="28"/>
          <w:szCs w:val="28"/>
        </w:rPr>
      </w:pPr>
      <w:r w:rsidRPr="00CF33E2">
        <w:rPr>
          <w:sz w:val="28"/>
          <w:szCs w:val="28"/>
        </w:rPr>
        <w:t xml:space="preserve">Kính gửi: </w:t>
      </w:r>
      <w:r w:rsidR="000C06BA" w:rsidRPr="00CF33E2">
        <w:rPr>
          <w:sz w:val="28"/>
          <w:szCs w:val="28"/>
        </w:rPr>
        <w:t>Chính phủ</w:t>
      </w:r>
    </w:p>
    <w:p w14:paraId="11B9F00D" w14:textId="5784E473" w:rsidR="00CA649B" w:rsidRPr="009C6B85" w:rsidRDefault="00CA649B" w:rsidP="009C6B85">
      <w:pPr>
        <w:pStyle w:val="Heading1"/>
        <w:numPr>
          <w:ilvl w:val="0"/>
          <w:numId w:val="0"/>
        </w:numPr>
        <w:spacing w:line="264" w:lineRule="auto"/>
        <w:ind w:firstLine="567"/>
        <w:rPr>
          <w:b w:val="0"/>
          <w:bCs/>
          <w:sz w:val="28"/>
          <w:szCs w:val="28"/>
        </w:rPr>
      </w:pPr>
      <w:r w:rsidRPr="009C6B85">
        <w:rPr>
          <w:b w:val="0"/>
          <w:bCs/>
          <w:sz w:val="28"/>
          <w:szCs w:val="28"/>
        </w:rPr>
        <w:t>Thực hiện quy định của Luật ban hành văn bản quy phạm pháp luật, Bộ Công Thương kính trình Chính phủ</w:t>
      </w:r>
      <w:r>
        <w:rPr>
          <w:b w:val="0"/>
          <w:bCs/>
          <w:sz w:val="28"/>
          <w:szCs w:val="28"/>
        </w:rPr>
        <w:t xml:space="preserve"> báo cáo đánh giá </w:t>
      </w:r>
      <w:r w:rsidRPr="00CA649B">
        <w:rPr>
          <w:b w:val="0"/>
          <w:bCs/>
          <w:sz w:val="28"/>
          <w:szCs w:val="28"/>
        </w:rPr>
        <w:t>tác động</w:t>
      </w:r>
      <w:r w:rsidR="009D4E41">
        <w:rPr>
          <w:b w:val="0"/>
          <w:bCs/>
          <w:sz w:val="28"/>
          <w:szCs w:val="28"/>
        </w:rPr>
        <w:t xml:space="preserve"> chính sách</w:t>
      </w:r>
      <w:r w:rsidRPr="00CA649B">
        <w:rPr>
          <w:b w:val="0"/>
          <w:bCs/>
          <w:sz w:val="28"/>
          <w:szCs w:val="28"/>
        </w:rPr>
        <w:t xml:space="preserve"> của Nghị định quy định về cơ chế, chính sách ưu đãi để bảo đảm cơ sở hạ tầng và các hệ thống thiết yếu khác phục vụ công tác điều độ, vận hành hệ thống điện, điều hành thị trường điện và cơ chế, chính sách ưu tiên nhằm thu hút nguồn nhân lực chất lượng cao cho hoạt động điều độ hệ thống điện quốc gia, điều hành thị trường điện </w:t>
      </w:r>
      <w:r w:rsidRPr="009C6B85">
        <w:rPr>
          <w:b w:val="0"/>
          <w:bCs/>
          <w:sz w:val="28"/>
          <w:szCs w:val="28"/>
          <w:lang w:val="vi-VN"/>
        </w:rPr>
        <w:t>(sau đây viết tắt là Nghị định)</w:t>
      </w:r>
      <w:r w:rsidRPr="00CA649B">
        <w:rPr>
          <w:b w:val="0"/>
          <w:bCs/>
          <w:sz w:val="28"/>
          <w:szCs w:val="28"/>
        </w:rPr>
        <w:t>,</w:t>
      </w:r>
      <w:r>
        <w:rPr>
          <w:b w:val="0"/>
          <w:bCs/>
          <w:sz w:val="28"/>
          <w:szCs w:val="28"/>
        </w:rPr>
        <w:t xml:space="preserve"> cụ thể như sau:</w:t>
      </w:r>
    </w:p>
    <w:p w14:paraId="6CCD47CB" w14:textId="68A4B4D3" w:rsidR="004C728C" w:rsidRPr="00CF33E2" w:rsidRDefault="00CF33E2" w:rsidP="009C6B85">
      <w:pPr>
        <w:pStyle w:val="Heading1"/>
        <w:numPr>
          <w:ilvl w:val="0"/>
          <w:numId w:val="0"/>
        </w:numPr>
        <w:spacing w:line="264" w:lineRule="auto"/>
        <w:ind w:firstLine="567"/>
        <w:rPr>
          <w:sz w:val="28"/>
          <w:szCs w:val="28"/>
        </w:rPr>
      </w:pPr>
      <w:r>
        <w:rPr>
          <w:sz w:val="28"/>
          <w:szCs w:val="28"/>
        </w:rPr>
        <w:t xml:space="preserve">I. </w:t>
      </w:r>
      <w:r w:rsidR="00A264BE" w:rsidRPr="00CF33E2">
        <w:rPr>
          <w:sz w:val="28"/>
          <w:szCs w:val="28"/>
        </w:rPr>
        <w:t xml:space="preserve">XÁC ĐỊNH VẤN ĐỀ </w:t>
      </w:r>
    </w:p>
    <w:p w14:paraId="71F2470F" w14:textId="326F45D2" w:rsidR="00A97345" w:rsidRPr="00CF33E2" w:rsidRDefault="00A97345" w:rsidP="009C6B85">
      <w:pPr>
        <w:pStyle w:val="Heading2"/>
        <w:tabs>
          <w:tab w:val="clear" w:pos="567"/>
          <w:tab w:val="num" w:pos="851"/>
        </w:tabs>
        <w:spacing w:line="264" w:lineRule="auto"/>
        <w:ind w:left="0" w:firstLine="567"/>
        <w:rPr>
          <w:sz w:val="28"/>
          <w:szCs w:val="28"/>
        </w:rPr>
      </w:pPr>
      <w:r w:rsidRPr="00CF33E2">
        <w:rPr>
          <w:sz w:val="28"/>
          <w:szCs w:val="28"/>
        </w:rPr>
        <w:t>Quá trình hình thành, phát triển</w:t>
      </w:r>
      <w:r w:rsidR="007C38C9" w:rsidRPr="00CF33E2">
        <w:rPr>
          <w:sz w:val="28"/>
          <w:szCs w:val="28"/>
        </w:rPr>
        <w:t xml:space="preserve"> của </w:t>
      </w:r>
      <w:r w:rsidR="00AA4C01" w:rsidRPr="00AA4C01">
        <w:rPr>
          <w:sz w:val="28"/>
          <w:szCs w:val="28"/>
        </w:rPr>
        <w:t xml:space="preserve">Công ty TNHH MTV Vận hành hệ thống điện và thị trường điện </w:t>
      </w:r>
      <w:r w:rsidR="00AA4C01">
        <w:rPr>
          <w:sz w:val="28"/>
          <w:szCs w:val="28"/>
        </w:rPr>
        <w:t>q</w:t>
      </w:r>
      <w:r w:rsidR="00AA4C01" w:rsidRPr="00AA4C01">
        <w:rPr>
          <w:sz w:val="28"/>
          <w:szCs w:val="28"/>
        </w:rPr>
        <w:t>uốc gia</w:t>
      </w:r>
    </w:p>
    <w:p w14:paraId="55639929" w14:textId="69B9953A" w:rsidR="00F35541" w:rsidRPr="00CF33E2" w:rsidRDefault="00F35541" w:rsidP="009C6B85">
      <w:pPr>
        <w:spacing w:line="264" w:lineRule="auto"/>
        <w:ind w:firstLine="567"/>
        <w:rPr>
          <w:sz w:val="28"/>
          <w:szCs w:val="28"/>
        </w:rPr>
      </w:pPr>
      <w:r w:rsidRPr="00CF33E2">
        <w:rPr>
          <w:sz w:val="28"/>
          <w:szCs w:val="28"/>
          <w:lang w:val="vi-VN"/>
        </w:rPr>
        <w:t xml:space="preserve">Ngày </w:t>
      </w:r>
      <w:r w:rsidRPr="00CF33E2">
        <w:rPr>
          <w:sz w:val="28"/>
          <w:szCs w:val="28"/>
        </w:rPr>
        <w:t>11</w:t>
      </w:r>
      <w:r w:rsidR="00F20AFD">
        <w:rPr>
          <w:sz w:val="28"/>
          <w:szCs w:val="28"/>
        </w:rPr>
        <w:t xml:space="preserve"> tháng </w:t>
      </w:r>
      <w:r w:rsidRPr="00CF33E2">
        <w:rPr>
          <w:sz w:val="28"/>
          <w:szCs w:val="28"/>
        </w:rPr>
        <w:t>4</w:t>
      </w:r>
      <w:r w:rsidR="00F20AFD">
        <w:rPr>
          <w:sz w:val="28"/>
          <w:szCs w:val="28"/>
        </w:rPr>
        <w:t xml:space="preserve"> năm </w:t>
      </w:r>
      <w:r w:rsidRPr="00CF33E2">
        <w:rPr>
          <w:sz w:val="28"/>
          <w:szCs w:val="28"/>
        </w:rPr>
        <w:t>1994</w:t>
      </w:r>
      <w:r w:rsidRPr="00CF33E2">
        <w:rPr>
          <w:sz w:val="28"/>
          <w:szCs w:val="28"/>
          <w:lang w:val="vi-VN"/>
        </w:rPr>
        <w:t xml:space="preserve">, Trung tâm Điều độ hệ thống điện Quốc gia (A0) được thành lập theo Quyết định số 180 NL/TCCB-LĐ của Bộ Năng lượng, là đơn vị trực thuộc Bộ Năng lượng; với nhiệm vụ trọng tâm là chỉ huy điều hành hệ thống sản xuất, truyền tải, phân phối điện năng trong </w:t>
      </w:r>
      <w:r w:rsidR="00F20AFD">
        <w:rPr>
          <w:sz w:val="28"/>
          <w:szCs w:val="28"/>
        </w:rPr>
        <w:t>hệ thống điện</w:t>
      </w:r>
      <w:r w:rsidRPr="00CF33E2">
        <w:rPr>
          <w:sz w:val="28"/>
          <w:szCs w:val="28"/>
          <w:lang w:val="vi-VN"/>
        </w:rPr>
        <w:t xml:space="preserve"> </w:t>
      </w:r>
      <w:r w:rsidR="00F20AFD">
        <w:rPr>
          <w:sz w:val="28"/>
          <w:szCs w:val="28"/>
        </w:rPr>
        <w:t>q</w:t>
      </w:r>
      <w:r w:rsidRPr="00CF33E2">
        <w:rPr>
          <w:sz w:val="28"/>
          <w:szCs w:val="28"/>
          <w:lang w:val="vi-VN"/>
        </w:rPr>
        <w:t xml:space="preserve">uốc gia, nhằm đạt kết quả tối ưu về kỹ thuật và kinh tế; đảm bảo </w:t>
      </w:r>
      <w:r w:rsidR="00F20AFD">
        <w:rPr>
          <w:sz w:val="28"/>
          <w:szCs w:val="28"/>
        </w:rPr>
        <w:t>hệ thống điện</w:t>
      </w:r>
      <w:r w:rsidR="00F20AFD" w:rsidRPr="00CF33E2">
        <w:rPr>
          <w:sz w:val="28"/>
          <w:szCs w:val="28"/>
          <w:lang w:val="vi-VN"/>
        </w:rPr>
        <w:t xml:space="preserve"> </w:t>
      </w:r>
      <w:r w:rsidR="00F20AFD">
        <w:rPr>
          <w:sz w:val="28"/>
          <w:szCs w:val="28"/>
        </w:rPr>
        <w:t>q</w:t>
      </w:r>
      <w:r w:rsidR="00F20AFD" w:rsidRPr="00CF33E2">
        <w:rPr>
          <w:sz w:val="28"/>
          <w:szCs w:val="28"/>
          <w:lang w:val="vi-VN"/>
        </w:rPr>
        <w:t>uốc gia</w:t>
      </w:r>
      <w:r w:rsidRPr="00CF33E2">
        <w:rPr>
          <w:sz w:val="28"/>
          <w:szCs w:val="28"/>
          <w:lang w:val="vi-VN"/>
        </w:rPr>
        <w:t xml:space="preserve"> vận hành liên tục, tin cậy, an toàn.</w:t>
      </w:r>
    </w:p>
    <w:p w14:paraId="68F7AE68" w14:textId="769659E5" w:rsidR="00F35541" w:rsidRPr="00CF33E2" w:rsidRDefault="00F35541" w:rsidP="009C6B85">
      <w:pPr>
        <w:spacing w:line="264" w:lineRule="auto"/>
        <w:ind w:firstLine="567"/>
        <w:rPr>
          <w:sz w:val="28"/>
          <w:szCs w:val="28"/>
        </w:rPr>
      </w:pPr>
      <w:r w:rsidRPr="00CF33E2">
        <w:rPr>
          <w:sz w:val="28"/>
          <w:szCs w:val="28"/>
        </w:rPr>
        <w:t>Từ ngày 11</w:t>
      </w:r>
      <w:r w:rsidR="00AA4C01">
        <w:rPr>
          <w:sz w:val="28"/>
          <w:szCs w:val="28"/>
        </w:rPr>
        <w:t xml:space="preserve"> tháng </w:t>
      </w:r>
      <w:r w:rsidRPr="00CF33E2">
        <w:rPr>
          <w:sz w:val="28"/>
          <w:szCs w:val="28"/>
        </w:rPr>
        <w:t>4</w:t>
      </w:r>
      <w:r w:rsidR="00AA4C01">
        <w:rPr>
          <w:sz w:val="28"/>
          <w:szCs w:val="28"/>
        </w:rPr>
        <w:t xml:space="preserve"> năm </w:t>
      </w:r>
      <w:r w:rsidRPr="00CF33E2">
        <w:rPr>
          <w:sz w:val="28"/>
          <w:szCs w:val="28"/>
        </w:rPr>
        <w:t>1994 đến tháng 7</w:t>
      </w:r>
      <w:r w:rsidR="00AA4C01">
        <w:rPr>
          <w:sz w:val="28"/>
          <w:szCs w:val="28"/>
        </w:rPr>
        <w:t xml:space="preserve"> năm </w:t>
      </w:r>
      <w:r w:rsidRPr="00CF33E2">
        <w:rPr>
          <w:sz w:val="28"/>
          <w:szCs w:val="28"/>
        </w:rPr>
        <w:t xml:space="preserve">2024, A0 là đơn vị hạch toán phụ thuộc </w:t>
      </w:r>
      <w:r w:rsidR="00B40406">
        <w:rPr>
          <w:sz w:val="28"/>
          <w:szCs w:val="28"/>
        </w:rPr>
        <w:t>của</w:t>
      </w:r>
      <w:r w:rsidRPr="00CF33E2">
        <w:rPr>
          <w:sz w:val="28"/>
          <w:szCs w:val="28"/>
        </w:rPr>
        <w:t xml:space="preserve"> Tập đoàn Điện lực Việt Nam (EVN) với mục tiêu hoạt động là lập phương thức, chỉ huy vận hành hệ thống điện quốc gia an toàn, ổn định, tin cậy; điều hành giao dịch thị trường điện công bằng, minh bạch; góp phần đảm bảo mục tiêu cung cấp điện an toàn, ổn định, liên tục cho các hoạt động kinh tế, chính trị, xã hội, an ninh, quốc phòng; </w:t>
      </w:r>
      <w:r w:rsidR="00AA4C01">
        <w:rPr>
          <w:sz w:val="28"/>
          <w:szCs w:val="28"/>
        </w:rPr>
        <w:t>k</w:t>
      </w:r>
      <w:r w:rsidRPr="00CF33E2">
        <w:rPr>
          <w:sz w:val="28"/>
          <w:szCs w:val="28"/>
        </w:rPr>
        <w:t>inh doanh bền vững, hiệu quả và có lãi; tối ưu hóa chi phí, quản lý và sử dụng vốn, tài sản của EVN đầu tư tại A0 hiệu quả và đúng quy định; hoàn thành các nhiệm vụ khác do EVN giao.</w:t>
      </w:r>
    </w:p>
    <w:p w14:paraId="00C26BD5" w14:textId="3A25E1EC" w:rsidR="00261394" w:rsidRPr="00CF33E2" w:rsidRDefault="00F35541" w:rsidP="009C6B85">
      <w:pPr>
        <w:spacing w:line="264" w:lineRule="auto"/>
        <w:ind w:firstLine="567"/>
        <w:rPr>
          <w:sz w:val="28"/>
          <w:szCs w:val="28"/>
        </w:rPr>
      </w:pPr>
      <w:r w:rsidRPr="00CF33E2">
        <w:rPr>
          <w:sz w:val="28"/>
          <w:szCs w:val="28"/>
          <w:lang w:val="vi-VN"/>
        </w:rPr>
        <w:lastRenderedPageBreak/>
        <w:t xml:space="preserve">Ngày </w:t>
      </w:r>
      <w:r w:rsidR="002B2D72">
        <w:rPr>
          <w:sz w:val="28"/>
          <w:szCs w:val="28"/>
        </w:rPr>
        <w:t>0</w:t>
      </w:r>
      <w:r w:rsidRPr="00CF33E2">
        <w:rPr>
          <w:sz w:val="28"/>
          <w:szCs w:val="28"/>
          <w:lang w:val="vi-VN"/>
        </w:rPr>
        <w:t>1</w:t>
      </w:r>
      <w:r w:rsidR="00AA4C01">
        <w:rPr>
          <w:sz w:val="28"/>
          <w:szCs w:val="28"/>
        </w:rPr>
        <w:t xml:space="preserve"> tháng </w:t>
      </w:r>
      <w:r w:rsidRPr="00CF33E2">
        <w:rPr>
          <w:sz w:val="28"/>
          <w:szCs w:val="28"/>
          <w:lang w:val="vi-VN"/>
        </w:rPr>
        <w:t>8</w:t>
      </w:r>
      <w:r w:rsidR="00AA4C01">
        <w:rPr>
          <w:sz w:val="28"/>
          <w:szCs w:val="28"/>
        </w:rPr>
        <w:t xml:space="preserve"> năm </w:t>
      </w:r>
      <w:r w:rsidRPr="00CF33E2">
        <w:rPr>
          <w:sz w:val="28"/>
          <w:szCs w:val="28"/>
          <w:lang w:val="vi-VN"/>
        </w:rPr>
        <w:t xml:space="preserve">2024, Thủ tướng Chính phủ đã ban hành Quyết định số 752/QĐ-TTg về việc tách A0 từ EVN và chủ trương thành lập </w:t>
      </w:r>
      <w:r w:rsidR="00AA4C01" w:rsidRPr="00AA4C01">
        <w:rPr>
          <w:sz w:val="28"/>
          <w:szCs w:val="28"/>
          <w:lang w:val="vi-VN"/>
        </w:rPr>
        <w:t>Công ty TNHH MTV Vận hành hệ thống điện và thị trường điện Quốc gia</w:t>
      </w:r>
      <w:r w:rsidR="00AA4C01">
        <w:rPr>
          <w:sz w:val="28"/>
          <w:szCs w:val="28"/>
        </w:rPr>
        <w:t xml:space="preserve"> (NSMO)</w:t>
      </w:r>
      <w:r w:rsidRPr="00CF33E2">
        <w:rPr>
          <w:sz w:val="28"/>
          <w:szCs w:val="28"/>
          <w:lang w:val="vi-VN"/>
        </w:rPr>
        <w:t xml:space="preserve"> trực thuộc Ủy ban Quản lý vốn nhà nước tại doanh nghiệp (UBQLV</w:t>
      </w:r>
      <w:r w:rsidR="00B40406">
        <w:rPr>
          <w:sz w:val="28"/>
          <w:szCs w:val="28"/>
        </w:rPr>
        <w:t>NN</w:t>
      </w:r>
      <w:r w:rsidRPr="00CF33E2">
        <w:rPr>
          <w:sz w:val="28"/>
          <w:szCs w:val="28"/>
          <w:lang w:val="vi-VN"/>
        </w:rPr>
        <w:t>) và Quyết định số 753/QĐ-TTg phê duyệt chủ trương chuyển giao quyền đại diện chủ sở hữu vốn nhà nước tại NSMO từ UBQL</w:t>
      </w:r>
      <w:r w:rsidR="00B40406">
        <w:rPr>
          <w:sz w:val="28"/>
          <w:szCs w:val="28"/>
        </w:rPr>
        <w:t>NN</w:t>
      </w:r>
      <w:r w:rsidRPr="00CF33E2">
        <w:rPr>
          <w:sz w:val="28"/>
          <w:szCs w:val="28"/>
          <w:lang w:val="vi-VN"/>
        </w:rPr>
        <w:t xml:space="preserve"> về Bộ Công Thương.</w:t>
      </w:r>
    </w:p>
    <w:p w14:paraId="0AF5DA53" w14:textId="0256BA68" w:rsidR="00D500AE" w:rsidRPr="00CF33E2" w:rsidRDefault="00D500AE" w:rsidP="009C6B85">
      <w:pPr>
        <w:spacing w:line="264" w:lineRule="auto"/>
        <w:ind w:firstLine="567"/>
        <w:rPr>
          <w:sz w:val="28"/>
          <w:szCs w:val="28"/>
        </w:rPr>
      </w:pPr>
      <w:r w:rsidRPr="00CF33E2">
        <w:rPr>
          <w:sz w:val="28"/>
          <w:szCs w:val="28"/>
        </w:rPr>
        <w:tab/>
        <w:t xml:space="preserve">Ngày </w:t>
      </w:r>
      <w:r w:rsidR="00EE7811">
        <w:rPr>
          <w:sz w:val="28"/>
          <w:szCs w:val="28"/>
        </w:rPr>
        <w:t>0</w:t>
      </w:r>
      <w:r w:rsidRPr="00CF33E2">
        <w:rPr>
          <w:sz w:val="28"/>
          <w:szCs w:val="28"/>
        </w:rPr>
        <w:t>5</w:t>
      </w:r>
      <w:r w:rsidR="00AA4C01">
        <w:rPr>
          <w:sz w:val="28"/>
          <w:szCs w:val="28"/>
        </w:rPr>
        <w:t xml:space="preserve"> tháng </w:t>
      </w:r>
      <w:r w:rsidRPr="00CF33E2">
        <w:rPr>
          <w:sz w:val="28"/>
          <w:szCs w:val="28"/>
        </w:rPr>
        <w:t>8</w:t>
      </w:r>
      <w:r w:rsidR="00AA4C01">
        <w:rPr>
          <w:sz w:val="28"/>
          <w:szCs w:val="28"/>
        </w:rPr>
        <w:t xml:space="preserve"> năm </w:t>
      </w:r>
      <w:r w:rsidRPr="00CF33E2">
        <w:rPr>
          <w:sz w:val="28"/>
          <w:szCs w:val="28"/>
        </w:rPr>
        <w:t xml:space="preserve">2024, Chủ tịch UBQLVNN đã ban hành Quyết định số 353/QĐ-UBQLVNN về việc thành lập </w:t>
      </w:r>
      <w:r w:rsidR="00AA4C01">
        <w:rPr>
          <w:sz w:val="28"/>
          <w:szCs w:val="28"/>
        </w:rPr>
        <w:t>NSMO</w:t>
      </w:r>
      <w:r w:rsidRPr="00CF33E2">
        <w:rPr>
          <w:sz w:val="28"/>
          <w:szCs w:val="28"/>
        </w:rPr>
        <w:t>; Quyết định số 354/QĐ-UBQLV về việc Ban hành Điều lệ NSMO; Quyết định số 355/QĐ-UBQLV</w:t>
      </w:r>
      <w:r w:rsidR="00B40406">
        <w:rPr>
          <w:sz w:val="28"/>
          <w:szCs w:val="28"/>
        </w:rPr>
        <w:t>NN</w:t>
      </w:r>
      <w:r w:rsidRPr="00CF33E2">
        <w:rPr>
          <w:sz w:val="28"/>
          <w:szCs w:val="28"/>
        </w:rPr>
        <w:t xml:space="preserve"> giao quyền Tổng giám đốc NSMO cho ông Nguyễn Đức Ninh.</w:t>
      </w:r>
    </w:p>
    <w:p w14:paraId="069BF727" w14:textId="5CA0B5FB" w:rsidR="00F35541" w:rsidRPr="00CF33E2" w:rsidRDefault="009D3DF2" w:rsidP="009C6B85">
      <w:pPr>
        <w:spacing w:line="264" w:lineRule="auto"/>
        <w:ind w:firstLine="567"/>
        <w:rPr>
          <w:sz w:val="28"/>
          <w:szCs w:val="28"/>
          <w:lang w:val="vi-VN"/>
        </w:rPr>
      </w:pPr>
      <w:r w:rsidRPr="00CF33E2">
        <w:rPr>
          <w:sz w:val="28"/>
          <w:szCs w:val="28"/>
          <w:lang w:val="vi-VN"/>
        </w:rPr>
        <w:t xml:space="preserve">Từ năm 1994 đến nay, </w:t>
      </w:r>
      <w:r w:rsidR="005B25E2" w:rsidRPr="00CF33E2">
        <w:rPr>
          <w:sz w:val="28"/>
          <w:szCs w:val="28"/>
          <w:lang w:val="vi-VN"/>
        </w:rPr>
        <w:t>A0 sau hơn 30 năm hình thành và phát triển là đơn vị trực thuộc</w:t>
      </w:r>
      <w:r w:rsidR="00AA4C01">
        <w:rPr>
          <w:sz w:val="28"/>
          <w:szCs w:val="28"/>
        </w:rPr>
        <w:t xml:space="preserve"> </w:t>
      </w:r>
      <w:r w:rsidR="005B25E2" w:rsidRPr="00CF33E2">
        <w:rPr>
          <w:sz w:val="28"/>
          <w:szCs w:val="28"/>
          <w:lang w:val="vi-VN"/>
        </w:rPr>
        <w:t>EVN, đến ngày 12</w:t>
      </w:r>
      <w:r w:rsidR="00AA4C01">
        <w:rPr>
          <w:sz w:val="28"/>
          <w:szCs w:val="28"/>
        </w:rPr>
        <w:t xml:space="preserve"> tháng </w:t>
      </w:r>
      <w:r w:rsidR="005B25E2" w:rsidRPr="00CF33E2">
        <w:rPr>
          <w:sz w:val="28"/>
          <w:szCs w:val="28"/>
          <w:lang w:val="vi-VN"/>
        </w:rPr>
        <w:t>8</w:t>
      </w:r>
      <w:r w:rsidR="00AA4C01">
        <w:rPr>
          <w:sz w:val="28"/>
          <w:szCs w:val="28"/>
        </w:rPr>
        <w:t xml:space="preserve"> năm </w:t>
      </w:r>
      <w:r w:rsidR="005B25E2" w:rsidRPr="00CF33E2">
        <w:rPr>
          <w:sz w:val="28"/>
          <w:szCs w:val="28"/>
          <w:lang w:val="vi-VN"/>
        </w:rPr>
        <w:t>2024, A0 được chuyển nguyên trạng từ EVN thành lập Công ty TNHH MTV Vận hành hệ thống điện và thị trường điện Quốc gia</w:t>
      </w:r>
      <w:r w:rsidR="00FA7D19" w:rsidRPr="00CF33E2">
        <w:rPr>
          <w:sz w:val="28"/>
          <w:szCs w:val="28"/>
          <w:lang w:val="vi-VN"/>
        </w:rPr>
        <w:t xml:space="preserve"> trực thuộc Bộ Công Thương</w:t>
      </w:r>
      <w:r w:rsidR="00275A23" w:rsidRPr="00CF33E2">
        <w:rPr>
          <w:sz w:val="28"/>
          <w:szCs w:val="28"/>
          <w:lang w:val="vi-VN"/>
        </w:rPr>
        <w:t>.</w:t>
      </w:r>
    </w:p>
    <w:p w14:paraId="2B4B279F" w14:textId="54F9F708" w:rsidR="005663E4" w:rsidRPr="00CF33E2" w:rsidRDefault="00B40406" w:rsidP="009C6B85">
      <w:pPr>
        <w:pStyle w:val="Heading2"/>
        <w:numPr>
          <w:ilvl w:val="0"/>
          <w:numId w:val="0"/>
        </w:numPr>
        <w:spacing w:line="264" w:lineRule="auto"/>
        <w:ind w:firstLine="567"/>
        <w:rPr>
          <w:sz w:val="28"/>
          <w:szCs w:val="28"/>
          <w:lang w:val="vi-VN"/>
        </w:rPr>
      </w:pPr>
      <w:r>
        <w:rPr>
          <w:sz w:val="28"/>
          <w:szCs w:val="28"/>
        </w:rPr>
        <w:t xml:space="preserve">2. </w:t>
      </w:r>
      <w:r w:rsidR="005663E4" w:rsidRPr="00CF33E2">
        <w:rPr>
          <w:sz w:val="28"/>
          <w:szCs w:val="28"/>
          <w:lang w:val="vi-VN"/>
        </w:rPr>
        <w:t>Bối cảnh xây dựng Nghị định</w:t>
      </w:r>
    </w:p>
    <w:p w14:paraId="44277971" w14:textId="38096565" w:rsidR="00073EC7" w:rsidRPr="00CF33E2" w:rsidRDefault="00073EC7" w:rsidP="009C6B85">
      <w:pPr>
        <w:spacing w:line="264" w:lineRule="auto"/>
        <w:ind w:firstLine="567"/>
        <w:rPr>
          <w:sz w:val="28"/>
          <w:szCs w:val="28"/>
          <w:lang w:val="vi-VN"/>
        </w:rPr>
      </w:pPr>
      <w:r w:rsidRPr="00CF33E2">
        <w:rPr>
          <w:sz w:val="28"/>
          <w:szCs w:val="28"/>
          <w:lang w:val="vi-VN"/>
        </w:rPr>
        <w:t>Ngày 30</w:t>
      </w:r>
      <w:r w:rsidR="006215C0">
        <w:rPr>
          <w:sz w:val="28"/>
          <w:szCs w:val="28"/>
        </w:rPr>
        <w:t xml:space="preserve"> tháng </w:t>
      </w:r>
      <w:r w:rsidRPr="00CF33E2">
        <w:rPr>
          <w:sz w:val="28"/>
          <w:szCs w:val="28"/>
          <w:lang w:val="vi-VN"/>
        </w:rPr>
        <w:t>11</w:t>
      </w:r>
      <w:r w:rsidR="006215C0">
        <w:rPr>
          <w:sz w:val="28"/>
          <w:szCs w:val="28"/>
        </w:rPr>
        <w:t xml:space="preserve"> năm </w:t>
      </w:r>
      <w:r w:rsidRPr="00CF33E2">
        <w:rPr>
          <w:sz w:val="28"/>
          <w:szCs w:val="28"/>
          <w:lang w:val="vi-VN"/>
        </w:rPr>
        <w:t xml:space="preserve">2024, </w:t>
      </w:r>
      <w:r w:rsidR="000128A8" w:rsidRPr="00CF33E2">
        <w:rPr>
          <w:sz w:val="28"/>
          <w:szCs w:val="28"/>
          <w:lang w:val="vi-VN"/>
        </w:rPr>
        <w:t xml:space="preserve">tại Kỳ họp thứ 8 Quốc hội khóa XV đã thông qua Luật Điện lực số 61/2024/QH15, có hiệu lực thi hành từ ngày </w:t>
      </w:r>
      <w:r w:rsidR="006215C0">
        <w:rPr>
          <w:sz w:val="28"/>
          <w:szCs w:val="28"/>
        </w:rPr>
        <w:t>0</w:t>
      </w:r>
      <w:r w:rsidR="000128A8" w:rsidRPr="00CF33E2">
        <w:rPr>
          <w:sz w:val="28"/>
          <w:szCs w:val="28"/>
          <w:lang w:val="vi-VN"/>
        </w:rPr>
        <w:t>1</w:t>
      </w:r>
      <w:r w:rsidR="006215C0">
        <w:rPr>
          <w:sz w:val="28"/>
          <w:szCs w:val="28"/>
        </w:rPr>
        <w:t xml:space="preserve"> tháng 0</w:t>
      </w:r>
      <w:r w:rsidR="000128A8" w:rsidRPr="00CF33E2">
        <w:rPr>
          <w:sz w:val="28"/>
          <w:szCs w:val="28"/>
          <w:lang w:val="vi-VN"/>
        </w:rPr>
        <w:t>2</w:t>
      </w:r>
      <w:r w:rsidR="006215C0">
        <w:rPr>
          <w:sz w:val="28"/>
          <w:szCs w:val="28"/>
        </w:rPr>
        <w:t xml:space="preserve"> năm </w:t>
      </w:r>
      <w:r w:rsidR="000128A8" w:rsidRPr="00CF33E2">
        <w:rPr>
          <w:sz w:val="28"/>
          <w:szCs w:val="28"/>
          <w:lang w:val="vi-VN"/>
        </w:rPr>
        <w:t>2025</w:t>
      </w:r>
      <w:r w:rsidR="00914FFA" w:rsidRPr="00CF33E2">
        <w:rPr>
          <w:sz w:val="28"/>
          <w:szCs w:val="28"/>
          <w:lang w:val="vi-VN"/>
        </w:rPr>
        <w:t xml:space="preserve">. Trong đó, quy định nhà nước độc quyền trong hoạt động </w:t>
      </w:r>
      <w:r w:rsidR="006215C0">
        <w:rPr>
          <w:sz w:val="28"/>
          <w:szCs w:val="28"/>
        </w:rPr>
        <w:t>đ</w:t>
      </w:r>
      <w:r w:rsidR="00914FFA" w:rsidRPr="00CF33E2">
        <w:rPr>
          <w:sz w:val="28"/>
          <w:szCs w:val="28"/>
          <w:lang w:val="vi-VN"/>
        </w:rPr>
        <w:t xml:space="preserve">iều độ hệ thống điện quốc gia </w:t>
      </w:r>
      <w:r w:rsidR="00155045" w:rsidRPr="00CF33E2">
        <w:rPr>
          <w:sz w:val="28"/>
          <w:szCs w:val="28"/>
          <w:lang w:val="vi-VN"/>
        </w:rPr>
        <w:t>nhằm</w:t>
      </w:r>
      <w:r w:rsidR="00914FFA" w:rsidRPr="00CF33E2">
        <w:rPr>
          <w:sz w:val="28"/>
          <w:szCs w:val="28"/>
          <w:lang w:val="vi-VN"/>
        </w:rPr>
        <w:t xml:space="preserve"> mục đích bảo đảm an ninh năng lượng quốc gia</w:t>
      </w:r>
      <w:r w:rsidR="0085440D" w:rsidRPr="00CF33E2">
        <w:rPr>
          <w:sz w:val="28"/>
          <w:szCs w:val="28"/>
          <w:lang w:val="vi-VN"/>
        </w:rPr>
        <w:t xml:space="preserve">. </w:t>
      </w:r>
    </w:p>
    <w:p w14:paraId="45E7FB39" w14:textId="0C7AC4C6" w:rsidR="0085440D" w:rsidRPr="00CF33E2" w:rsidRDefault="0085440D" w:rsidP="009C6B85">
      <w:pPr>
        <w:spacing w:line="264" w:lineRule="auto"/>
        <w:ind w:firstLine="567"/>
        <w:rPr>
          <w:sz w:val="28"/>
          <w:szCs w:val="28"/>
          <w:lang w:val="vi-VN"/>
        </w:rPr>
      </w:pPr>
      <w:r w:rsidRPr="00CF33E2">
        <w:rPr>
          <w:sz w:val="28"/>
          <w:szCs w:val="28"/>
          <w:lang w:val="vi-VN"/>
        </w:rPr>
        <w:t>Căn cứ theo Điều lệ Tổ chức và hoạt động của NSMO do Bộ Công Thương ban hành kèm theo Quyết định số 2173/QĐ-BCT ngày 15</w:t>
      </w:r>
      <w:r w:rsidR="006215C0">
        <w:rPr>
          <w:sz w:val="28"/>
          <w:szCs w:val="28"/>
        </w:rPr>
        <w:t xml:space="preserve"> tháng </w:t>
      </w:r>
      <w:r w:rsidRPr="00CF33E2">
        <w:rPr>
          <w:sz w:val="28"/>
          <w:szCs w:val="28"/>
          <w:lang w:val="vi-VN"/>
        </w:rPr>
        <w:t>8</w:t>
      </w:r>
      <w:r w:rsidR="006215C0">
        <w:rPr>
          <w:sz w:val="28"/>
          <w:szCs w:val="28"/>
        </w:rPr>
        <w:t xml:space="preserve"> năm </w:t>
      </w:r>
      <w:r w:rsidRPr="00CF33E2">
        <w:rPr>
          <w:sz w:val="28"/>
          <w:szCs w:val="28"/>
          <w:lang w:val="vi-VN"/>
        </w:rPr>
        <w:t>2025, theo đó NSMO là đơn vị điều độ hệ thống điện quốc gia, điều hành giao dịch thị trường điện lực theo quy định tại Luật Điện lực</w:t>
      </w:r>
      <w:r w:rsidR="006215C0">
        <w:rPr>
          <w:sz w:val="28"/>
          <w:szCs w:val="28"/>
        </w:rPr>
        <w:t xml:space="preserve"> năm 2024</w:t>
      </w:r>
      <w:r w:rsidR="005A3167" w:rsidRPr="00CF33E2">
        <w:rPr>
          <w:sz w:val="28"/>
          <w:szCs w:val="28"/>
          <w:lang w:val="vi-VN"/>
        </w:rPr>
        <w:t xml:space="preserve"> và hiện tại NSMO là đơn vị duy nhất thực hiện chức năng điều độ hệ thống điện quốc gia, điều hành giao dịch thị trường điện lực</w:t>
      </w:r>
      <w:r w:rsidR="006C4743" w:rsidRPr="00CF33E2">
        <w:rPr>
          <w:sz w:val="28"/>
          <w:szCs w:val="28"/>
          <w:lang w:val="vi-VN"/>
        </w:rPr>
        <w:t>.</w:t>
      </w:r>
    </w:p>
    <w:p w14:paraId="0F001E9B" w14:textId="77777777" w:rsidR="00F316DC" w:rsidRPr="00CF33E2" w:rsidRDefault="00355E90" w:rsidP="009C6B85">
      <w:pPr>
        <w:spacing w:line="264" w:lineRule="auto"/>
        <w:ind w:firstLine="567"/>
        <w:rPr>
          <w:sz w:val="28"/>
          <w:szCs w:val="28"/>
          <w:lang w:val="vi-VN"/>
        </w:rPr>
      </w:pPr>
      <w:r w:rsidRPr="00CF33E2">
        <w:rPr>
          <w:sz w:val="28"/>
          <w:szCs w:val="28"/>
          <w:lang w:val="vi-VN"/>
        </w:rPr>
        <w:t>Tại điểm g và điểm h khoản 1 Điều 64, điểm e và điểm g khoản 1 Điều 65 Luật Điện lực số 61/2024/QH15</w:t>
      </w:r>
      <w:r w:rsidR="00726D74" w:rsidRPr="00CF33E2">
        <w:rPr>
          <w:sz w:val="28"/>
          <w:szCs w:val="28"/>
          <w:lang w:val="vi-VN"/>
        </w:rPr>
        <w:t xml:space="preserve">, NSMO được </w:t>
      </w:r>
      <w:r w:rsidRPr="00CF33E2">
        <w:rPr>
          <w:sz w:val="28"/>
          <w:szCs w:val="28"/>
          <w:lang w:val="vi-VN"/>
        </w:rPr>
        <w:t>Chính phủ ban hành nội dung:</w:t>
      </w:r>
    </w:p>
    <w:p w14:paraId="097EC724" w14:textId="3CAE20F8" w:rsidR="00355E90" w:rsidRPr="00CF33E2" w:rsidRDefault="00355E90" w:rsidP="009C6B85">
      <w:pPr>
        <w:pStyle w:val="ListParagraph"/>
        <w:numPr>
          <w:ilvl w:val="0"/>
          <w:numId w:val="22"/>
        </w:numPr>
        <w:spacing w:line="264" w:lineRule="auto"/>
        <w:ind w:left="0" w:firstLine="567"/>
        <w:rPr>
          <w:sz w:val="28"/>
          <w:szCs w:val="28"/>
          <w:lang w:val="vi-VN"/>
        </w:rPr>
      </w:pPr>
      <w:r w:rsidRPr="00CF33E2">
        <w:rPr>
          <w:sz w:val="28"/>
          <w:szCs w:val="28"/>
          <w:lang w:val="vi-VN"/>
        </w:rPr>
        <w:t xml:space="preserve">Cơ chế, chính sách ưu đãi để bảo đảm cơ sở hạ tầng và các hệ thống thiết yếu khác phục vụ công tác điều độ, vận hành hệ thống điện để đáp ứng các yêu cầu trong vận hành, góp phần bảo đảm cung cấp điện; </w:t>
      </w:r>
    </w:p>
    <w:p w14:paraId="5FAA5B03" w14:textId="2D2F3492" w:rsidR="00355E90" w:rsidRPr="00CF33E2" w:rsidRDefault="00355E90" w:rsidP="009C6B85">
      <w:pPr>
        <w:pStyle w:val="ListParagraph"/>
        <w:numPr>
          <w:ilvl w:val="0"/>
          <w:numId w:val="22"/>
        </w:numPr>
        <w:spacing w:line="264" w:lineRule="auto"/>
        <w:ind w:left="0" w:firstLine="567"/>
        <w:rPr>
          <w:sz w:val="28"/>
          <w:szCs w:val="28"/>
          <w:lang w:val="vi-VN"/>
        </w:rPr>
      </w:pPr>
      <w:r w:rsidRPr="00CF33E2">
        <w:rPr>
          <w:sz w:val="28"/>
          <w:szCs w:val="28"/>
          <w:lang w:val="vi-VN"/>
        </w:rPr>
        <w:t>Các cơ chế, chính sách ưu tiên nhằm thu hút nguồn nhân lực chất lượng cao cho hoạt động điều độ hệ thống điện;</w:t>
      </w:r>
    </w:p>
    <w:p w14:paraId="25725F01" w14:textId="3AA014A8" w:rsidR="00355E90" w:rsidRPr="00CF33E2" w:rsidRDefault="00355E90" w:rsidP="009C6B85">
      <w:pPr>
        <w:pStyle w:val="ListParagraph"/>
        <w:numPr>
          <w:ilvl w:val="0"/>
          <w:numId w:val="22"/>
        </w:numPr>
        <w:spacing w:line="264" w:lineRule="auto"/>
        <w:ind w:left="0" w:firstLine="567"/>
        <w:rPr>
          <w:sz w:val="28"/>
          <w:szCs w:val="28"/>
          <w:lang w:val="vi-VN"/>
        </w:rPr>
      </w:pPr>
      <w:r w:rsidRPr="00CF33E2">
        <w:rPr>
          <w:sz w:val="28"/>
          <w:szCs w:val="28"/>
          <w:lang w:val="vi-VN"/>
        </w:rPr>
        <w:t>Cơ chế, chính sách ưu đãi để bảo đảm cơ sở hạ tầng và các hệ thống thiết yếu khác phục vụ công tác điều hành thị trường điện;</w:t>
      </w:r>
    </w:p>
    <w:p w14:paraId="10DBC8E0" w14:textId="2A0AF6DF" w:rsidR="00355E90" w:rsidRPr="00CF33E2" w:rsidRDefault="00355E90" w:rsidP="009C6B85">
      <w:pPr>
        <w:pStyle w:val="ListParagraph"/>
        <w:numPr>
          <w:ilvl w:val="0"/>
          <w:numId w:val="22"/>
        </w:numPr>
        <w:spacing w:line="264" w:lineRule="auto"/>
        <w:ind w:left="0" w:firstLine="567"/>
        <w:rPr>
          <w:sz w:val="28"/>
          <w:szCs w:val="28"/>
          <w:lang w:val="vi-VN"/>
        </w:rPr>
      </w:pPr>
      <w:r w:rsidRPr="00CF33E2">
        <w:rPr>
          <w:sz w:val="28"/>
          <w:szCs w:val="28"/>
          <w:lang w:val="vi-VN"/>
        </w:rPr>
        <w:t>Các cơ chế, chính sách ưu tiên nhằm thu hút nguồn nhân lực chất lượng cao cho hoạt động điều hành thị trường điện</w:t>
      </w:r>
      <w:r w:rsidR="006215C0">
        <w:rPr>
          <w:sz w:val="28"/>
          <w:szCs w:val="28"/>
        </w:rPr>
        <w:t>.</w:t>
      </w:r>
    </w:p>
    <w:p w14:paraId="2FDE1937" w14:textId="6FBB428D" w:rsidR="00F316DC" w:rsidRPr="00CF33E2" w:rsidRDefault="00F316DC" w:rsidP="009C6B85">
      <w:pPr>
        <w:spacing w:line="264" w:lineRule="auto"/>
        <w:ind w:firstLine="567"/>
        <w:rPr>
          <w:sz w:val="28"/>
          <w:szCs w:val="28"/>
          <w:lang w:val="vi-VN"/>
        </w:rPr>
      </w:pPr>
      <w:r w:rsidRPr="00CF33E2">
        <w:rPr>
          <w:sz w:val="28"/>
          <w:szCs w:val="28"/>
          <w:lang w:val="vi-VN"/>
        </w:rPr>
        <w:t xml:space="preserve">Ngày </w:t>
      </w:r>
      <w:r w:rsidR="006215C0">
        <w:rPr>
          <w:sz w:val="28"/>
          <w:szCs w:val="28"/>
        </w:rPr>
        <w:t>0</w:t>
      </w:r>
      <w:r w:rsidRPr="00CF33E2">
        <w:rPr>
          <w:sz w:val="28"/>
          <w:szCs w:val="28"/>
          <w:lang w:val="vi-VN"/>
        </w:rPr>
        <w:t>9</w:t>
      </w:r>
      <w:r w:rsidR="006215C0">
        <w:rPr>
          <w:sz w:val="28"/>
          <w:szCs w:val="28"/>
        </w:rPr>
        <w:t xml:space="preserve"> tháng </w:t>
      </w:r>
      <w:r w:rsidRPr="00CF33E2">
        <w:rPr>
          <w:sz w:val="28"/>
          <w:szCs w:val="28"/>
          <w:lang w:val="vi-VN"/>
        </w:rPr>
        <w:t>5</w:t>
      </w:r>
      <w:r w:rsidR="006215C0">
        <w:rPr>
          <w:sz w:val="28"/>
          <w:szCs w:val="28"/>
        </w:rPr>
        <w:t xml:space="preserve"> năm </w:t>
      </w:r>
      <w:r w:rsidRPr="00CF33E2">
        <w:rPr>
          <w:sz w:val="28"/>
          <w:szCs w:val="28"/>
          <w:lang w:val="vi-VN"/>
        </w:rPr>
        <w:t xml:space="preserve">2025, Bộ Công Thương đã ban hành Quyết định số 1273/QĐ-BCT về việc thành lập Tổ soạn thảo xây dựng Nghị định của Chính phủ </w:t>
      </w:r>
      <w:r w:rsidRPr="00CF33E2">
        <w:rPr>
          <w:sz w:val="28"/>
          <w:szCs w:val="28"/>
          <w:lang w:val="vi-VN"/>
        </w:rPr>
        <w:lastRenderedPageBreak/>
        <w:t>ban hành cơ chế, chính sách ưu đãi để bảo đảm cơ sở hạ tầng và các hệ thống thiết yêu khác phục vụ công tác điều độ, vận hành hệ thống điện, điều hành thị trường điện và cơ chế, chính sách nhằm thu hút nguồn nhân lực chất lượng cao cho hoạt động điều độ hệ thống điện, điều hành thị trường điện.</w:t>
      </w:r>
    </w:p>
    <w:p w14:paraId="69DF5A8B" w14:textId="444D68EF" w:rsidR="005663E4" w:rsidRPr="00CF33E2" w:rsidRDefault="00B40406" w:rsidP="009C6B85">
      <w:pPr>
        <w:pStyle w:val="Heading2"/>
        <w:numPr>
          <w:ilvl w:val="0"/>
          <w:numId w:val="0"/>
        </w:numPr>
        <w:spacing w:line="264" w:lineRule="auto"/>
        <w:ind w:firstLine="567"/>
        <w:rPr>
          <w:sz w:val="28"/>
          <w:szCs w:val="28"/>
          <w:lang w:val="vi-VN"/>
        </w:rPr>
      </w:pPr>
      <w:r>
        <w:rPr>
          <w:sz w:val="28"/>
          <w:szCs w:val="28"/>
        </w:rPr>
        <w:t xml:space="preserve">3. </w:t>
      </w:r>
      <w:r w:rsidR="005663E4" w:rsidRPr="00CF33E2">
        <w:rPr>
          <w:sz w:val="28"/>
          <w:szCs w:val="28"/>
          <w:lang w:val="vi-VN"/>
        </w:rPr>
        <w:t>Các khó khăn, vướng mắc hiện tại của NSMO</w:t>
      </w:r>
    </w:p>
    <w:p w14:paraId="3D75C767" w14:textId="16CB8D42" w:rsidR="005A1007" w:rsidRPr="00CF33E2" w:rsidRDefault="005A1007" w:rsidP="009C6B85">
      <w:pPr>
        <w:spacing w:line="264" w:lineRule="auto"/>
        <w:ind w:firstLine="567"/>
        <w:rPr>
          <w:sz w:val="28"/>
          <w:szCs w:val="28"/>
          <w:lang w:val="pt-BR"/>
        </w:rPr>
      </w:pPr>
      <w:r w:rsidRPr="00CF33E2">
        <w:rPr>
          <w:sz w:val="28"/>
          <w:szCs w:val="28"/>
          <w:lang w:val="pt-BR"/>
        </w:rPr>
        <w:t>Hiện nay, công tác điều độ hệ thống điện, điều hành thị trường điện đang ngày càng đóng vai trò quan trọng trong việc bảo đảm cung cấp điện ổn định, an toàn, liên tục và hiệu quả, phục vụ phát triển kinh tế - xã hội. Để thực hiện các chỉ đạo của Thủ tướng Chính phủ tại Chỉ thị số 01/CT-TTg ngày 03</w:t>
      </w:r>
      <w:r w:rsidR="000C02E1">
        <w:rPr>
          <w:sz w:val="28"/>
          <w:szCs w:val="28"/>
          <w:lang w:val="pt-BR"/>
        </w:rPr>
        <w:t xml:space="preserve"> tháng </w:t>
      </w:r>
      <w:r w:rsidRPr="00CF33E2">
        <w:rPr>
          <w:sz w:val="28"/>
          <w:szCs w:val="28"/>
          <w:lang w:val="pt-BR"/>
        </w:rPr>
        <w:t>01</w:t>
      </w:r>
      <w:r w:rsidR="000C02E1">
        <w:rPr>
          <w:sz w:val="28"/>
          <w:szCs w:val="28"/>
          <w:lang w:val="pt-BR"/>
        </w:rPr>
        <w:t xml:space="preserve"> năm </w:t>
      </w:r>
      <w:r w:rsidRPr="00CF33E2">
        <w:rPr>
          <w:sz w:val="28"/>
          <w:szCs w:val="28"/>
          <w:lang w:val="pt-BR"/>
        </w:rPr>
        <w:t>2025 về về chủ động giải pháp bảo đảm cung ứng đủ điện phục vụ sản xuất kinh doanh và đời sống nhân dân trong thời gian cao điểm năm 2025 và giai đoạn 2026-2030, Công điện số 81/CĐ-TTg ngày 3</w:t>
      </w:r>
      <w:r w:rsidR="000C02E1">
        <w:rPr>
          <w:sz w:val="28"/>
          <w:szCs w:val="28"/>
          <w:lang w:val="pt-BR"/>
        </w:rPr>
        <w:t xml:space="preserve"> tháng </w:t>
      </w:r>
      <w:r w:rsidRPr="00CF33E2">
        <w:rPr>
          <w:sz w:val="28"/>
          <w:szCs w:val="28"/>
          <w:lang w:val="pt-BR"/>
        </w:rPr>
        <w:t>6</w:t>
      </w:r>
      <w:r w:rsidR="000C02E1">
        <w:rPr>
          <w:sz w:val="28"/>
          <w:szCs w:val="28"/>
          <w:lang w:val="pt-BR"/>
        </w:rPr>
        <w:t xml:space="preserve"> năm </w:t>
      </w:r>
      <w:r w:rsidRPr="00CF33E2">
        <w:rPr>
          <w:sz w:val="28"/>
          <w:szCs w:val="28"/>
          <w:lang w:val="pt-BR"/>
        </w:rPr>
        <w:t>2025 về tình hình, giải pháp bảo đảm cung ứng điện trong các tháng cao điểm năm 2025 và thời gian tới và Bộ Công Thương tại Chỉ thị số 02/CT-BCT ngày 23</w:t>
      </w:r>
      <w:r w:rsidR="00B40406">
        <w:rPr>
          <w:sz w:val="28"/>
          <w:szCs w:val="28"/>
          <w:lang w:val="pt-BR"/>
        </w:rPr>
        <w:t xml:space="preserve"> tháng 0</w:t>
      </w:r>
      <w:r w:rsidRPr="00CF33E2">
        <w:rPr>
          <w:sz w:val="28"/>
          <w:szCs w:val="28"/>
          <w:lang w:val="pt-BR"/>
        </w:rPr>
        <w:t>1</w:t>
      </w:r>
      <w:r w:rsidR="00B40406">
        <w:rPr>
          <w:sz w:val="28"/>
          <w:szCs w:val="28"/>
          <w:lang w:val="pt-BR"/>
        </w:rPr>
        <w:t xml:space="preserve"> năm </w:t>
      </w:r>
      <w:r w:rsidRPr="00CF33E2">
        <w:rPr>
          <w:sz w:val="28"/>
          <w:szCs w:val="28"/>
          <w:lang w:val="pt-BR"/>
        </w:rPr>
        <w:t xml:space="preserve">2025 về bảo đảm cung cấp điện trong thời gian cao điểm năm 2025 và giai đoạn 2026 - 2030, Công điện số 4010/CĐ-BCT ngày </w:t>
      </w:r>
      <w:r w:rsidR="00B40406">
        <w:rPr>
          <w:sz w:val="28"/>
          <w:szCs w:val="28"/>
          <w:lang w:val="pt-BR"/>
        </w:rPr>
        <w:t>0</w:t>
      </w:r>
      <w:r w:rsidRPr="00CF33E2">
        <w:rPr>
          <w:sz w:val="28"/>
          <w:szCs w:val="28"/>
          <w:lang w:val="pt-BR"/>
        </w:rPr>
        <w:t>3</w:t>
      </w:r>
      <w:r w:rsidR="00B40406">
        <w:rPr>
          <w:sz w:val="28"/>
          <w:szCs w:val="28"/>
          <w:lang w:val="pt-BR"/>
        </w:rPr>
        <w:t xml:space="preserve"> tháng </w:t>
      </w:r>
      <w:r w:rsidRPr="00CF33E2">
        <w:rPr>
          <w:sz w:val="28"/>
          <w:szCs w:val="28"/>
          <w:lang w:val="pt-BR"/>
        </w:rPr>
        <w:t>6</w:t>
      </w:r>
      <w:r w:rsidR="00B40406">
        <w:rPr>
          <w:sz w:val="28"/>
          <w:szCs w:val="28"/>
          <w:lang w:val="pt-BR"/>
        </w:rPr>
        <w:t xml:space="preserve"> năm </w:t>
      </w:r>
      <w:r w:rsidRPr="00CF33E2">
        <w:rPr>
          <w:sz w:val="28"/>
          <w:szCs w:val="28"/>
          <w:lang w:val="pt-BR"/>
        </w:rPr>
        <w:t>2025 về bảo đảm cung ứng điện trong các tháng cao điểm năm 2025 và thời gian tới, NSMO cần tiếp tục tăng cường giám sát chặt chẽ công tác vận hành và chủ động đề xuất các giải pháp điều độ tối ưu, nhằm kịp thời ứng phó với các tình huống bất thường hoặc cực đoan có thể phát sinh, thực hiện hiện đại hóa hạ tầng phục vụ điều độ, nâng cao năng lực chuyên môn cho lực lượng vận hành trong bối cảnh hệ thống điện đang dịch chuyển nhanh chóng về cả quy mô, cơ cấu và công nghệ, tỷ lệ nguồn năng lượng tái tạo không ngừng tăng cao.</w:t>
      </w:r>
    </w:p>
    <w:p w14:paraId="3AC8674F" w14:textId="665D83AD" w:rsidR="00C80BA2" w:rsidRPr="00CF33E2" w:rsidRDefault="000C02E1" w:rsidP="009C6B85">
      <w:pPr>
        <w:pStyle w:val="Heading3"/>
        <w:numPr>
          <w:ilvl w:val="0"/>
          <w:numId w:val="0"/>
        </w:numPr>
        <w:tabs>
          <w:tab w:val="left" w:pos="993"/>
        </w:tabs>
        <w:spacing w:line="264" w:lineRule="auto"/>
        <w:ind w:firstLine="567"/>
        <w:rPr>
          <w:sz w:val="28"/>
          <w:lang w:val="pt-BR"/>
        </w:rPr>
      </w:pPr>
      <w:r>
        <w:rPr>
          <w:sz w:val="28"/>
          <w:lang w:val="pt-BR"/>
        </w:rPr>
        <w:t xml:space="preserve">a) </w:t>
      </w:r>
      <w:r w:rsidR="00C80BA2" w:rsidRPr="00CF33E2">
        <w:rPr>
          <w:sz w:val="28"/>
          <w:lang w:val="pt-BR"/>
        </w:rPr>
        <w:t>Cơ sở hạ tầng và các hệ thống thiết yếu khác phục vụ công tác điều độ, vận hành hệ thống điện, điều hành thị trường điện</w:t>
      </w:r>
    </w:p>
    <w:p w14:paraId="134D7CE8" w14:textId="41910F16" w:rsidR="009D7409" w:rsidRPr="00CF33E2" w:rsidRDefault="009D7409" w:rsidP="009C6B85">
      <w:pPr>
        <w:spacing w:line="264" w:lineRule="auto"/>
        <w:ind w:firstLine="567"/>
        <w:rPr>
          <w:sz w:val="28"/>
          <w:szCs w:val="28"/>
          <w:lang w:val="pt-BR"/>
        </w:rPr>
      </w:pPr>
      <w:r w:rsidRPr="00CF33E2">
        <w:rPr>
          <w:sz w:val="28"/>
          <w:szCs w:val="28"/>
          <w:lang w:val="pt-BR"/>
        </w:rPr>
        <w:t xml:space="preserve">Trong hơn 30 năm trực thuộc EVN, A0 là đơn vị hạch toán phụ thuộc của EVN, A0 chỉ tập trung vào nhiệm vụ chuyên môn chính là vận hành hệ thống điện quốc gia và điều hành giao dịch thị trường điện đảm bảo an toàn, ổn định, liên tục và kinh tế; mọi khoản chi phí liên quan đến quá trình sản xuất kinh doanh như: khấu hao tài sản cố định, tiền lương, chi phí dịch vụ mua ngoài, chi phí khác bằng tiền đơn vị thực hiện theo kế hoạch được EVN giao hàng năm. </w:t>
      </w:r>
    </w:p>
    <w:p w14:paraId="1EBD7AFE" w14:textId="19F6E224" w:rsidR="009D7409" w:rsidRPr="00CF33E2" w:rsidRDefault="009D7409" w:rsidP="009C6B85">
      <w:pPr>
        <w:spacing w:line="264" w:lineRule="auto"/>
        <w:ind w:firstLine="567"/>
        <w:rPr>
          <w:sz w:val="28"/>
          <w:szCs w:val="28"/>
          <w:lang w:val="pt-BR"/>
        </w:rPr>
      </w:pPr>
      <w:r w:rsidRPr="00CF33E2">
        <w:rPr>
          <w:sz w:val="28"/>
          <w:szCs w:val="28"/>
          <w:lang w:val="pt-BR"/>
        </w:rPr>
        <w:t xml:space="preserve">Các khoản phúc lợi, khen thưởng, đầu tư phát triển, đầu tư xây dựng cơ bản của đơn vị được EVN phân phối theo kết quả sản xuất kinh doanh điện và theo nhu cầu của quá trình nâng cấp thiết bị và trang bị nhằm phục vụ tốt hơn cho công tác Điều độ. Các dự án đầu tư chủ yếu do EVN làm chủ đầu tư, A0 tham gia phối hợp thực hiện theo nhiệm vụ được giao, đặc biệt là các dự án liên quan đến SCADA/EMS/MMS, hệ thống rơ-le bảo vệ, đo lường, điều khiển tự động hóa, máy tính chuyên dụng, viễn thông và công nghệ thông tin phục vụ công tác điều độ hệ thống điện và điều hành giao dịch thị trường điện. Việc quản lý dự án tại </w:t>
      </w:r>
      <w:r w:rsidRPr="00CF33E2">
        <w:rPr>
          <w:sz w:val="28"/>
          <w:szCs w:val="28"/>
          <w:lang w:val="pt-BR"/>
        </w:rPr>
        <w:lastRenderedPageBreak/>
        <w:t>A0 chủ yếu được thực hiện thông qua Ban Quản lý dự án kiêm nhiệm, sử dụng nguồn nhân lực từ các phòng ban chuyên môn, với sự hỗ trợ toàn diện về nhân sự, tài chính, pháp lý và kinh nghiệm từ EVN.</w:t>
      </w:r>
    </w:p>
    <w:p w14:paraId="1E145F45" w14:textId="7670C045" w:rsidR="004716B9" w:rsidRPr="00CF33E2" w:rsidRDefault="005938DF" w:rsidP="009C6B85">
      <w:pPr>
        <w:spacing w:line="264" w:lineRule="auto"/>
        <w:ind w:firstLine="567"/>
        <w:rPr>
          <w:sz w:val="28"/>
          <w:szCs w:val="28"/>
          <w:lang w:val="pt-BR"/>
        </w:rPr>
      </w:pPr>
      <w:r w:rsidRPr="00CF33E2">
        <w:rPr>
          <w:sz w:val="28"/>
          <w:szCs w:val="28"/>
          <w:lang w:val="pt-BR"/>
        </w:rPr>
        <w:t>Ngày</w:t>
      </w:r>
      <w:r w:rsidR="000C02E1">
        <w:rPr>
          <w:sz w:val="28"/>
          <w:szCs w:val="28"/>
          <w:lang w:val="pt-BR"/>
        </w:rPr>
        <w:t xml:space="preserve"> </w:t>
      </w:r>
      <w:r w:rsidRPr="00CF33E2">
        <w:rPr>
          <w:sz w:val="28"/>
          <w:szCs w:val="28"/>
          <w:lang w:val="pt-BR"/>
        </w:rPr>
        <w:t>15</w:t>
      </w:r>
      <w:r w:rsidR="007E5A66">
        <w:rPr>
          <w:sz w:val="28"/>
          <w:szCs w:val="28"/>
          <w:lang w:val="pt-BR"/>
        </w:rPr>
        <w:t xml:space="preserve"> tháng </w:t>
      </w:r>
      <w:r w:rsidRPr="00CF33E2">
        <w:rPr>
          <w:sz w:val="28"/>
          <w:szCs w:val="28"/>
          <w:lang w:val="pt-BR"/>
        </w:rPr>
        <w:t>4</w:t>
      </w:r>
      <w:r w:rsidR="007E5A66">
        <w:rPr>
          <w:sz w:val="28"/>
          <w:szCs w:val="28"/>
          <w:lang w:val="pt-BR"/>
        </w:rPr>
        <w:t xml:space="preserve"> năm </w:t>
      </w:r>
      <w:r w:rsidRPr="00CF33E2">
        <w:rPr>
          <w:sz w:val="28"/>
          <w:szCs w:val="28"/>
          <w:lang w:val="pt-BR"/>
        </w:rPr>
        <w:t>2025, Thủ tướng Chính phủ đã ký ban hành Quyết định số 768/QĐ-TTg phê duyệt Quy hoạch phát triển điện lực quốc gia thời kỳ 2021</w:t>
      </w:r>
      <w:r w:rsidR="00984141" w:rsidRPr="00CF33E2">
        <w:rPr>
          <w:sz w:val="28"/>
          <w:szCs w:val="28"/>
          <w:lang w:val="pt-BR"/>
        </w:rPr>
        <w:t xml:space="preserve"> - </w:t>
      </w:r>
      <w:r w:rsidRPr="00CF33E2">
        <w:rPr>
          <w:sz w:val="28"/>
          <w:szCs w:val="28"/>
          <w:lang w:val="pt-BR"/>
        </w:rPr>
        <w:t xml:space="preserve">2030, tầm nhìn đến năm 2050 (Quy hoạch điện VIII điều chỉnh). Quy hoạch xác định phạm vi, ranh giới bao gồm: Quy hoạch phát triển nguồn điện và lưới điện truyền tải ở cấp điện áp từ 220 kV trở lên, công nghiệp và dịch vụ về năng lượng tái tạo, năng lượng mới trên lãnh thổ Việt Nam thời kỳ 2021 - 2030, tầm nhìn đến năm 2050, bao gồm cả các công trình liên kết lưới điện với các quốc gia láng giềng. </w:t>
      </w:r>
    </w:p>
    <w:p w14:paraId="18DFFFF3" w14:textId="721A7CF8" w:rsidR="004716B9" w:rsidRPr="00CF33E2" w:rsidRDefault="005938DF" w:rsidP="009C6B85">
      <w:pPr>
        <w:spacing w:line="264" w:lineRule="auto"/>
        <w:ind w:firstLine="567"/>
        <w:rPr>
          <w:sz w:val="28"/>
          <w:szCs w:val="28"/>
          <w:lang w:val="pt-BR"/>
        </w:rPr>
      </w:pPr>
      <w:r w:rsidRPr="00CF33E2">
        <w:rPr>
          <w:sz w:val="28"/>
          <w:szCs w:val="28"/>
          <w:lang w:val="pt-BR"/>
        </w:rPr>
        <w:t>Ngày 30</w:t>
      </w:r>
      <w:r w:rsidR="007E5A66">
        <w:rPr>
          <w:sz w:val="28"/>
          <w:szCs w:val="28"/>
          <w:lang w:val="pt-BR"/>
        </w:rPr>
        <w:t xml:space="preserve"> tháng </w:t>
      </w:r>
      <w:r w:rsidRPr="00CF33E2">
        <w:rPr>
          <w:sz w:val="28"/>
          <w:szCs w:val="28"/>
          <w:lang w:val="pt-BR"/>
        </w:rPr>
        <w:t>5</w:t>
      </w:r>
      <w:r w:rsidR="007E5A66">
        <w:rPr>
          <w:sz w:val="28"/>
          <w:szCs w:val="28"/>
          <w:lang w:val="pt-BR"/>
        </w:rPr>
        <w:t xml:space="preserve"> năm </w:t>
      </w:r>
      <w:r w:rsidRPr="00CF33E2">
        <w:rPr>
          <w:sz w:val="28"/>
          <w:szCs w:val="28"/>
          <w:lang w:val="pt-BR"/>
        </w:rPr>
        <w:t xml:space="preserve">2025, Bộ Công Thương đã ban hành Quyết định số 1509/QĐ-BCT phê duyệt Kế hoạch thực hiện Quy hoạch phát triển điện lực quốc gia thời kỳ 2021 - 2030, tầm nhìn đến năm 2050 (gọi tắt là </w:t>
      </w:r>
      <w:r w:rsidR="001400F1" w:rsidRPr="00CF33E2">
        <w:rPr>
          <w:sz w:val="28"/>
          <w:szCs w:val="28"/>
          <w:lang w:val="pt-BR"/>
        </w:rPr>
        <w:t>Kế hoạch thực hiện Quy hoạch điện VIII điều chỉnh</w:t>
      </w:r>
      <w:r w:rsidRPr="00CF33E2">
        <w:rPr>
          <w:sz w:val="28"/>
          <w:szCs w:val="28"/>
          <w:lang w:val="pt-BR"/>
        </w:rPr>
        <w:t>). Kế hoạch này được xây dựng nhằm cụ thể hóa các nội dung tại Quyết định số 768/QĐ-TTg ngày 15</w:t>
      </w:r>
      <w:r w:rsidR="007E5A66">
        <w:rPr>
          <w:sz w:val="28"/>
          <w:szCs w:val="28"/>
          <w:lang w:val="pt-BR"/>
        </w:rPr>
        <w:t xml:space="preserve"> tháng </w:t>
      </w:r>
      <w:r w:rsidRPr="00CF33E2">
        <w:rPr>
          <w:sz w:val="28"/>
          <w:szCs w:val="28"/>
          <w:lang w:val="pt-BR"/>
        </w:rPr>
        <w:t>4</w:t>
      </w:r>
      <w:r w:rsidR="007E5A66">
        <w:rPr>
          <w:sz w:val="28"/>
          <w:szCs w:val="28"/>
          <w:lang w:val="pt-BR"/>
        </w:rPr>
        <w:t xml:space="preserve"> năm </w:t>
      </w:r>
      <w:r w:rsidRPr="00CF33E2">
        <w:rPr>
          <w:sz w:val="28"/>
          <w:szCs w:val="28"/>
          <w:lang w:val="pt-BR"/>
        </w:rPr>
        <w:t xml:space="preserve">2025 của Thủ tướng Chính phủ, xây dựng lộ trình tổ chức thực hiện có hiệu quả các đề án/dự án đáp ứng các mục tiêu đã đề ra của Điều chỉnh Quy hoạch điện VIII, đáp ứng nhu cầu điện cho phát triển kinh tế - xã hội theo từng thời kỳ, bảo đảm phát triển điện lực đi trước một bước. </w:t>
      </w:r>
    </w:p>
    <w:p w14:paraId="23E83101" w14:textId="37F2A64E" w:rsidR="005938DF" w:rsidRPr="00CF33E2" w:rsidRDefault="004716B9" w:rsidP="009C6B85">
      <w:pPr>
        <w:spacing w:line="264" w:lineRule="auto"/>
        <w:ind w:firstLine="567"/>
        <w:rPr>
          <w:sz w:val="28"/>
          <w:szCs w:val="28"/>
          <w:lang w:val="pt-BR"/>
        </w:rPr>
      </w:pPr>
      <w:r w:rsidRPr="00CF33E2">
        <w:rPr>
          <w:sz w:val="28"/>
          <w:szCs w:val="28"/>
          <w:lang w:val="pt-BR"/>
        </w:rPr>
        <w:t>Theo Quy hoạch điện VIII điều chỉnh</w:t>
      </w:r>
      <w:r w:rsidR="005938DF" w:rsidRPr="00CF33E2">
        <w:rPr>
          <w:sz w:val="28"/>
          <w:szCs w:val="28"/>
          <w:lang w:val="pt-BR"/>
        </w:rPr>
        <w:t xml:space="preserve">, hệ thống điện quốc gia sẽ chứng kiến mức độ phát triển vượt bậc cả về quy mô nguồn điện và phụ tải tiêu thụ. Tổng công suất nguồn điện đến năm 2030 dự kiến đạt 183.291 - 236.363 MW, gấp gần ba lần so với hiện tại trong đó tỷ lệ tích hợp các nguồn năng lượng tái tạo khoảng 28 - 36%, định hướng đến năm 2050 lên đến 74 - 75%. Cùng với đó, nhu cầu phụ tải cũng tăng trưởng nhanh chóng, với ước tính công suất đỉnh lên gấp đôi vào năm 2030, gấp bốn đến năm lần vào năm 2050 so với hiện hữu. Tốc độ tăng trưởng này đặt ra yêu cầu rất lớn đối với hệ thống hạ tầng kỹ thuật phục vụ điều độ, vận hành và điều hành thị trường điện. Để </w:t>
      </w:r>
      <w:r w:rsidR="00744E97" w:rsidRPr="00CF33E2">
        <w:rPr>
          <w:sz w:val="28"/>
          <w:szCs w:val="28"/>
          <w:lang w:val="pt-BR"/>
        </w:rPr>
        <w:t>bảo</w:t>
      </w:r>
      <w:r w:rsidR="005938DF" w:rsidRPr="00CF33E2">
        <w:rPr>
          <w:sz w:val="28"/>
          <w:szCs w:val="28"/>
          <w:lang w:val="pt-BR"/>
        </w:rPr>
        <w:t xml:space="preserve"> </w:t>
      </w:r>
      <w:r w:rsidR="00744E97" w:rsidRPr="00CF33E2">
        <w:rPr>
          <w:sz w:val="28"/>
          <w:szCs w:val="28"/>
          <w:lang w:val="pt-BR"/>
        </w:rPr>
        <w:t>đảm</w:t>
      </w:r>
      <w:r w:rsidR="005938DF" w:rsidRPr="00CF33E2">
        <w:rPr>
          <w:sz w:val="28"/>
          <w:szCs w:val="28"/>
          <w:lang w:val="pt-BR"/>
        </w:rPr>
        <w:t xml:space="preserve"> vận hành an toàn, ổn định và tin cậy trong bối cảnh hệ thống điện ngày càng mở rộng và phức tạp, cần thiết phải đầu tư đồng bộ, hiện đại hóa các hệ thống hạ tầng phục vụ điều độ, thị trường điện. Đồng thời, phải củng cố nguồn nhân lực chất lượng cao và hoàn thiện cơ chế phối hợp giữa các đơn vị, đáp ứng yêu cầu vận hành hệ thống và thị trường điện với quy mô lớn, linh hoạt và minh bạch hơn trong tương lai. Đồng bộ với đó, cần thiết phải chủ động chuẩn bị đầy đủ, kịp thời các nguồn lực cần thiết, bao gồm đội ngũ nhân lực chuyên môn cao, hệ thống hạ tầng kỹ thuật điều độ, công nghệ thông tin và viễn thông chuyên ngành phục vụ vận hành, nguồn tài chính, các kế hoạch, dự án đầu tư phát triển, nâng cấp các công trình, thiết bị phục vụ công tác điều độ hệ thống điện và điều hành giao dịch thị trường điện; đồng thời hoàn thiện </w:t>
      </w:r>
      <w:r w:rsidR="005938DF" w:rsidRPr="00CF33E2">
        <w:rPr>
          <w:sz w:val="28"/>
          <w:szCs w:val="28"/>
          <w:lang w:val="pt-BR"/>
        </w:rPr>
        <w:lastRenderedPageBreak/>
        <w:t xml:space="preserve">cơ chế phối hợp giữa các đơn vị nhằm đáp ứng quy mô, tiến độ phát triển hệ thống điện quốc gia theo định hướng Quy hoạch điện VIII </w:t>
      </w:r>
      <w:r w:rsidR="00963616" w:rsidRPr="00CF33E2">
        <w:rPr>
          <w:sz w:val="28"/>
          <w:szCs w:val="28"/>
          <w:lang w:val="pt-BR"/>
        </w:rPr>
        <w:t xml:space="preserve">điều chỉnh </w:t>
      </w:r>
      <w:r w:rsidR="005938DF" w:rsidRPr="00CF33E2">
        <w:rPr>
          <w:sz w:val="28"/>
          <w:szCs w:val="28"/>
          <w:lang w:val="pt-BR"/>
        </w:rPr>
        <w:t>và Kế hoạch thực hiện</w:t>
      </w:r>
      <w:r w:rsidR="001400F1" w:rsidRPr="00CF33E2">
        <w:rPr>
          <w:sz w:val="28"/>
          <w:szCs w:val="28"/>
          <w:lang w:val="pt-BR"/>
        </w:rPr>
        <w:t xml:space="preserve"> </w:t>
      </w:r>
      <w:r w:rsidR="005938DF" w:rsidRPr="00CF33E2">
        <w:rPr>
          <w:sz w:val="28"/>
          <w:szCs w:val="28"/>
          <w:lang w:val="pt-BR"/>
        </w:rPr>
        <w:t>Quy hoạch điện VIII</w:t>
      </w:r>
      <w:r w:rsidR="001400F1" w:rsidRPr="00CF33E2">
        <w:rPr>
          <w:sz w:val="28"/>
          <w:szCs w:val="28"/>
          <w:lang w:val="pt-BR"/>
        </w:rPr>
        <w:t xml:space="preserve"> điều chỉnh</w:t>
      </w:r>
      <w:r w:rsidR="005938DF" w:rsidRPr="00CF33E2">
        <w:rPr>
          <w:sz w:val="28"/>
          <w:szCs w:val="28"/>
          <w:lang w:val="pt-BR"/>
        </w:rPr>
        <w:t>.</w:t>
      </w:r>
    </w:p>
    <w:p w14:paraId="1C1D4FB7" w14:textId="53062A7C" w:rsidR="00AC5EE6" w:rsidRPr="00CF33E2" w:rsidRDefault="009D7409" w:rsidP="009C6B85">
      <w:pPr>
        <w:spacing w:line="264" w:lineRule="auto"/>
        <w:ind w:firstLine="567"/>
        <w:rPr>
          <w:sz w:val="28"/>
          <w:szCs w:val="28"/>
          <w:lang w:val="pt-BR"/>
        </w:rPr>
      </w:pPr>
      <w:r w:rsidRPr="00CF33E2">
        <w:rPr>
          <w:sz w:val="28"/>
          <w:szCs w:val="28"/>
          <w:lang w:val="pt-BR"/>
        </w:rPr>
        <w:t>Tuy nhiên, thực tiễn triển khai cho thấy, hạ tầng kỹ thuật và các hệ thống thiết yếu phục vụ công tác điều độ, vận hành hệ thống điện và điều hành thị trường điện còn chưa được đầu tư đồng bộ, hiện đại; chưa đáp ứng đầy đủ yêu cầu ngày càng cao trong quản lý, vận hành hệ thống điện và điều hành thị trường điện theo định hướng phát triển bền vững và chuyển đổi năng lượng. Cụ thể, các hệ thống hạ tầng kỹ thuật hiện nay còn đầu tư rời rạc, thiếu sự tích hợp đồng bộ và hiện đại, chưa hình thành được một nền tảng thống nhất, thông minh để hỗ trợ tối ưu hóa vận hành trong điều kiện ngày càng phức tạp của hệ thống điện. Nhiều hệ thống cốt lõi như SCADA/EMS đã</w:t>
      </w:r>
      <w:r w:rsidR="00B12A72" w:rsidRPr="00CF33E2">
        <w:rPr>
          <w:sz w:val="28"/>
          <w:szCs w:val="28"/>
          <w:lang w:val="pt-BR"/>
        </w:rPr>
        <w:t xml:space="preserve"> đưa vào vận hành từ ngày 08</w:t>
      </w:r>
      <w:r w:rsidR="00E57D06">
        <w:rPr>
          <w:sz w:val="28"/>
          <w:szCs w:val="28"/>
          <w:lang w:val="pt-BR"/>
        </w:rPr>
        <w:t xml:space="preserve"> tháng </w:t>
      </w:r>
      <w:r w:rsidR="00B12A72" w:rsidRPr="00CF33E2">
        <w:rPr>
          <w:sz w:val="28"/>
          <w:szCs w:val="28"/>
          <w:lang w:val="pt-BR"/>
        </w:rPr>
        <w:t>12</w:t>
      </w:r>
      <w:r w:rsidR="00E57D06">
        <w:rPr>
          <w:sz w:val="28"/>
          <w:szCs w:val="28"/>
          <w:lang w:val="pt-BR"/>
        </w:rPr>
        <w:t xml:space="preserve"> năm </w:t>
      </w:r>
      <w:r w:rsidR="00B12A72" w:rsidRPr="00CF33E2">
        <w:rPr>
          <w:sz w:val="28"/>
          <w:szCs w:val="28"/>
          <w:lang w:val="pt-BR"/>
        </w:rPr>
        <w:t>2015, đến nay là gần 10 năm,</w:t>
      </w:r>
      <w:r w:rsidRPr="00CF33E2">
        <w:rPr>
          <w:sz w:val="28"/>
          <w:szCs w:val="28"/>
          <w:lang w:val="pt-BR"/>
        </w:rPr>
        <w:t xml:space="preserve"> </w:t>
      </w:r>
      <w:r w:rsidR="00B12A72" w:rsidRPr="00CF33E2">
        <w:rPr>
          <w:sz w:val="28"/>
          <w:szCs w:val="28"/>
          <w:lang w:val="pt-BR"/>
        </w:rPr>
        <w:t xml:space="preserve">không thường xuyên được nâng cấp và không có khả năng mở rộng để đáp ứng với sự tăng trưởng nhanh chóng của hệ thống điện trong giai đoạn vừa qua dẫn </w:t>
      </w:r>
      <w:r w:rsidRPr="00CF33E2">
        <w:rPr>
          <w:sz w:val="28"/>
          <w:szCs w:val="28"/>
          <w:lang w:val="pt-BR"/>
        </w:rPr>
        <w:t xml:space="preserve">đến hiện tượng quá tải, suy giảm độ tin cậy và không còn đáp ứng tốt yêu cầu vận hành thời gian thực trong điều kiện lưới điện có tỷ trọng cao năng lượng tái tạo. </w:t>
      </w:r>
    </w:p>
    <w:p w14:paraId="2DD5B6AB" w14:textId="2E98B3F6" w:rsidR="009D7409" w:rsidRPr="00CF33E2" w:rsidRDefault="009D7409" w:rsidP="009C6B85">
      <w:pPr>
        <w:spacing w:line="264" w:lineRule="auto"/>
        <w:ind w:firstLine="567"/>
        <w:rPr>
          <w:sz w:val="28"/>
          <w:szCs w:val="28"/>
          <w:lang w:val="pt-BR"/>
        </w:rPr>
      </w:pPr>
      <w:r w:rsidRPr="00CF33E2">
        <w:rPr>
          <w:sz w:val="28"/>
          <w:szCs w:val="28"/>
          <w:lang w:val="pt-BR"/>
        </w:rPr>
        <w:t>Bên cạnh đó, hệ thống quản lý thị trường điện (Market Management System - MMS) chưa được đầu tư đầy đủ và thiếu kết nối hiệu quả với SCADA/EMS, gây khó khăn trong việc điều hành thị trường điện theo thời gian thực và hạn chế khả năng phân tích, dự báo thị trường. Các hệ thống chuyên sâu và tiên tiến như WAMPACS (Wide-Area Monitoring, Protection and Control Systems) và DSA (Dynamic Security Assessment) mới chỉ ở giai đoạn khởi đầu nghiên cứu và triển khai thí điểm, chưa được tích hợp vào công tác điều độ ở quy mô quốc gia. Những tồn tại trên đang là rào cản lớn trong việc hiện đại hóa công tác vận hành hệ thống điện và điều hành thị trường điện theo định hướng phát triển bền vững, minh bạch và hiệu quả. Để chủ động ứng phó với những thách thức, nhằm đảm bảo cung ứng điện an toàn, liên tục và hiệu quả - đặc biệt trong cao điểm mùa khô năm 2025 và trong các năm tiếp theo.</w:t>
      </w:r>
    </w:p>
    <w:p w14:paraId="7ACD7FE8" w14:textId="77777777" w:rsidR="009D7409" w:rsidRPr="00CF33E2" w:rsidRDefault="009D7409" w:rsidP="009C6B85">
      <w:pPr>
        <w:spacing w:line="264" w:lineRule="auto"/>
        <w:ind w:firstLine="567"/>
        <w:rPr>
          <w:sz w:val="28"/>
          <w:szCs w:val="28"/>
          <w:lang w:val="pt-BR"/>
        </w:rPr>
      </w:pPr>
      <w:r w:rsidRPr="00CF33E2">
        <w:rPr>
          <w:sz w:val="28"/>
          <w:szCs w:val="28"/>
          <w:lang w:val="pt-BR"/>
        </w:rPr>
        <w:t xml:space="preserve">Bên cạnh công tác vận hành hệ thống điện, việc bảo đảm cơ sở hạng tầng thiết yếu khác theo lộ trình phát triển thị trường điện (các dự án đầu tư hạ tầng công nghệ và công nghệ thông tin phục vụ vận hành hệ thống điện và điều hành giao dịch thị trường điện; các dự án đầu tư xây dựng trụ sở cho NSMO và các chi nhánh) là các dự án trọng yếu cũng cần được quan tâm và đẩy nhanh tiến độ trong năm 2025. Hơn nữa trước đây, Trung tâm Điều độ hệ thống điện Quốc gia (A0) là đơn vị hạch toán phụ thuộc của EVN, do vậy việc thực hiện các dự án đầu tư xây dựng của A0 vẫn được hỗ trợ từ EVN. Sau khi chuyển đổi mô hình tổ chức hoạt động, NSMO phải xây dựng lại bộ máy quản lý dự án, tự chủ về tài chính cũng như hoàn thiện các quy trình nội bộ phù hợp với vai trò, chức năng mới nên </w:t>
      </w:r>
      <w:r w:rsidRPr="00CF33E2">
        <w:rPr>
          <w:sz w:val="28"/>
          <w:szCs w:val="28"/>
          <w:lang w:val="pt-BR"/>
        </w:rPr>
        <w:lastRenderedPageBreak/>
        <w:t>hiện đang thiếu nguồn lực về quản trị, pháp chế, đặc biệt là đội ngũ cán bộ có kinh nghiệm trong quản lý đầu tư xây dựng.</w:t>
      </w:r>
    </w:p>
    <w:p w14:paraId="1CAF65B3" w14:textId="7FCA8B26" w:rsidR="00371DD0" w:rsidRPr="00CF33E2" w:rsidRDefault="00616EC7" w:rsidP="009C6B85">
      <w:pPr>
        <w:spacing w:line="264" w:lineRule="auto"/>
        <w:ind w:firstLine="567"/>
        <w:rPr>
          <w:sz w:val="28"/>
          <w:szCs w:val="28"/>
          <w:lang w:val="pt-BR"/>
        </w:rPr>
      </w:pPr>
      <w:r w:rsidRPr="00CF33E2">
        <w:rPr>
          <w:sz w:val="28"/>
          <w:szCs w:val="28"/>
          <w:lang w:val="pt-BR"/>
        </w:rPr>
        <w:t>Song song</w:t>
      </w:r>
      <w:r w:rsidR="007D2D8F" w:rsidRPr="00CF33E2">
        <w:rPr>
          <w:sz w:val="28"/>
          <w:szCs w:val="28"/>
          <w:lang w:val="pt-BR"/>
        </w:rPr>
        <w:t xml:space="preserve"> với </w:t>
      </w:r>
      <w:r w:rsidR="00476C02" w:rsidRPr="00CF33E2">
        <w:rPr>
          <w:sz w:val="28"/>
          <w:szCs w:val="28"/>
          <w:lang w:val="pt-BR"/>
        </w:rPr>
        <w:t>đó</w:t>
      </w:r>
      <w:r w:rsidR="009D7409" w:rsidRPr="00CF33E2">
        <w:rPr>
          <w:sz w:val="28"/>
          <w:szCs w:val="28"/>
          <w:lang w:val="pt-BR"/>
        </w:rPr>
        <w:t xml:space="preserve">, thị trường điện Việt Nam dự kiến sẽ tiếp tục phát triển mạnh mẽ nhằm đáp ứng đồng bộ với sự tăng trưởng của hệ thống điện bảo đảm an ninh năng lượng quốc gia. </w:t>
      </w:r>
      <w:r w:rsidR="00371DD0" w:rsidRPr="00CF33E2">
        <w:rPr>
          <w:sz w:val="28"/>
          <w:szCs w:val="28"/>
          <w:lang w:val="pt-BR"/>
        </w:rPr>
        <w:t xml:space="preserve">Lộ trình hình thành và phát triển các cấp độ thị trường điện lực Việt Nam đã được Thủ tướng Chính phủ phê duyệt tại Quyết định số 63/2013/QĐ-TTg ngày </w:t>
      </w:r>
      <w:r w:rsidR="00E57D06">
        <w:rPr>
          <w:sz w:val="28"/>
          <w:szCs w:val="28"/>
          <w:lang w:val="pt-BR"/>
        </w:rPr>
        <w:t>0</w:t>
      </w:r>
      <w:r w:rsidR="00371DD0" w:rsidRPr="00CF33E2">
        <w:rPr>
          <w:sz w:val="28"/>
          <w:szCs w:val="28"/>
          <w:lang w:val="pt-BR"/>
        </w:rPr>
        <w:t>8</w:t>
      </w:r>
      <w:r w:rsidR="00E57D06">
        <w:rPr>
          <w:sz w:val="28"/>
          <w:szCs w:val="28"/>
          <w:lang w:val="pt-BR"/>
        </w:rPr>
        <w:t xml:space="preserve"> tháng </w:t>
      </w:r>
      <w:r w:rsidR="00371DD0" w:rsidRPr="00CF33E2">
        <w:rPr>
          <w:sz w:val="28"/>
          <w:szCs w:val="28"/>
          <w:lang w:val="pt-BR"/>
        </w:rPr>
        <w:t>11</w:t>
      </w:r>
      <w:r w:rsidR="00E57D06">
        <w:rPr>
          <w:sz w:val="28"/>
          <w:szCs w:val="28"/>
          <w:lang w:val="pt-BR"/>
        </w:rPr>
        <w:t xml:space="preserve"> năm </w:t>
      </w:r>
      <w:r w:rsidR="00371DD0" w:rsidRPr="00CF33E2">
        <w:rPr>
          <w:sz w:val="28"/>
          <w:szCs w:val="28"/>
          <w:lang w:val="pt-BR"/>
        </w:rPr>
        <w:t>2013. Từ thời điểm bắt đầu vận hành chính thức thị trường phát điện cạnh tranh (VCGM), trên hệ thống có 73 nhà máy điện với tổng công suất đặt 23.372 MW</w:t>
      </w:r>
      <w:r w:rsidR="00F824A9" w:rsidRPr="00CF33E2">
        <w:rPr>
          <w:sz w:val="28"/>
          <w:szCs w:val="28"/>
          <w:lang w:val="pt-BR"/>
        </w:rPr>
        <w:t xml:space="preserve"> (t</w:t>
      </w:r>
      <w:r w:rsidR="00371DD0" w:rsidRPr="00CF33E2">
        <w:rPr>
          <w:sz w:val="28"/>
          <w:szCs w:val="28"/>
          <w:lang w:val="pt-BR"/>
        </w:rPr>
        <w:t>rong đó, 31 nhà máy điện trực tiếp chào giá trên thị trường, tổng công suất đặt là 9.212 MW chiếm khoảng 38% tổng công suất đặt hệ thống</w:t>
      </w:r>
      <w:r w:rsidR="00F824A9" w:rsidRPr="00CF33E2">
        <w:rPr>
          <w:sz w:val="28"/>
          <w:szCs w:val="28"/>
          <w:lang w:val="pt-BR"/>
        </w:rPr>
        <w:t>)</w:t>
      </w:r>
      <w:r w:rsidR="00371DD0" w:rsidRPr="00CF33E2">
        <w:rPr>
          <w:sz w:val="28"/>
          <w:szCs w:val="28"/>
          <w:lang w:val="pt-BR"/>
        </w:rPr>
        <w:t xml:space="preserve">. </w:t>
      </w:r>
      <w:r w:rsidR="00C1655B" w:rsidRPr="00CF33E2">
        <w:rPr>
          <w:sz w:val="28"/>
          <w:szCs w:val="28"/>
          <w:lang w:val="pt-BR"/>
        </w:rPr>
        <w:t>Đến tháng 6</w:t>
      </w:r>
      <w:r w:rsidR="00E57D06">
        <w:rPr>
          <w:sz w:val="28"/>
          <w:szCs w:val="28"/>
          <w:lang w:val="pt-BR"/>
        </w:rPr>
        <w:t xml:space="preserve"> năm </w:t>
      </w:r>
      <w:r w:rsidR="00C1655B" w:rsidRPr="00CF33E2">
        <w:rPr>
          <w:sz w:val="28"/>
          <w:szCs w:val="28"/>
          <w:lang w:val="pt-BR"/>
        </w:rPr>
        <w:t>2025</w:t>
      </w:r>
      <w:r w:rsidR="00371DD0" w:rsidRPr="00CF33E2">
        <w:rPr>
          <w:sz w:val="28"/>
          <w:szCs w:val="28"/>
          <w:lang w:val="pt-BR"/>
        </w:rPr>
        <w:t xml:space="preserve">, số nhà máy điện tham gia trực tiếp chào giá trên thị trường điện là </w:t>
      </w:r>
      <w:r w:rsidR="00C1655B" w:rsidRPr="00CF33E2">
        <w:rPr>
          <w:sz w:val="28"/>
          <w:szCs w:val="28"/>
          <w:lang w:val="pt-BR"/>
        </w:rPr>
        <w:t>118</w:t>
      </w:r>
      <w:r w:rsidR="00371DD0" w:rsidRPr="00CF33E2">
        <w:rPr>
          <w:sz w:val="28"/>
          <w:szCs w:val="28"/>
          <w:lang w:val="pt-BR"/>
        </w:rPr>
        <w:t xml:space="preserve"> nhà máy với tổng công suất đặt là </w:t>
      </w:r>
      <w:r w:rsidR="00C1655B" w:rsidRPr="00CF33E2">
        <w:rPr>
          <w:sz w:val="28"/>
          <w:szCs w:val="28"/>
          <w:lang w:val="pt-BR"/>
        </w:rPr>
        <w:t>34</w:t>
      </w:r>
      <w:r w:rsidR="00E57D06">
        <w:rPr>
          <w:sz w:val="28"/>
          <w:szCs w:val="28"/>
          <w:lang w:val="pt-BR"/>
        </w:rPr>
        <w:t>.</w:t>
      </w:r>
      <w:r w:rsidR="00C1655B" w:rsidRPr="00CF33E2">
        <w:rPr>
          <w:sz w:val="28"/>
          <w:szCs w:val="28"/>
          <w:lang w:val="pt-BR"/>
        </w:rPr>
        <w:t>080</w:t>
      </w:r>
      <w:r w:rsidR="00371DD0" w:rsidRPr="00CF33E2">
        <w:rPr>
          <w:sz w:val="28"/>
          <w:szCs w:val="28"/>
          <w:lang w:val="pt-BR"/>
        </w:rPr>
        <w:t xml:space="preserve"> MW, chiếm khoảng </w:t>
      </w:r>
      <w:r w:rsidR="005D5B81" w:rsidRPr="00CF33E2">
        <w:rPr>
          <w:sz w:val="28"/>
          <w:szCs w:val="28"/>
          <w:lang w:val="pt-BR"/>
        </w:rPr>
        <w:t>38</w:t>
      </w:r>
      <w:r w:rsidR="00E57D06">
        <w:rPr>
          <w:sz w:val="28"/>
          <w:szCs w:val="28"/>
          <w:lang w:val="pt-BR"/>
        </w:rPr>
        <w:t>,</w:t>
      </w:r>
      <w:r w:rsidR="00371DD0" w:rsidRPr="00CF33E2">
        <w:rPr>
          <w:sz w:val="28"/>
          <w:szCs w:val="28"/>
          <w:lang w:val="pt-BR"/>
        </w:rPr>
        <w:t xml:space="preserve">4% tổng công suất đặt toàn hệ thống. Như vậy, sau </w:t>
      </w:r>
      <w:r w:rsidR="00A13EBF" w:rsidRPr="00CF33E2">
        <w:rPr>
          <w:sz w:val="28"/>
          <w:szCs w:val="28"/>
          <w:lang w:val="pt-BR"/>
        </w:rPr>
        <w:t>13</w:t>
      </w:r>
      <w:r w:rsidR="00371DD0" w:rsidRPr="00CF33E2">
        <w:rPr>
          <w:sz w:val="28"/>
          <w:szCs w:val="28"/>
          <w:lang w:val="pt-BR"/>
        </w:rPr>
        <w:t xml:space="preserve"> năm vận hành, số lượng nhà máy trực tiếp tham gia thị trường điện đã tăng </w:t>
      </w:r>
      <w:r w:rsidR="005040AF" w:rsidRPr="00CF33E2">
        <w:rPr>
          <w:sz w:val="28"/>
          <w:szCs w:val="28"/>
          <w:lang w:val="pt-BR"/>
        </w:rPr>
        <w:t xml:space="preserve">gần </w:t>
      </w:r>
      <w:r w:rsidR="000010F8" w:rsidRPr="00CF33E2">
        <w:rPr>
          <w:sz w:val="28"/>
          <w:szCs w:val="28"/>
          <w:lang w:val="pt-BR"/>
        </w:rPr>
        <w:t>bốn</w:t>
      </w:r>
      <w:r w:rsidR="005040AF" w:rsidRPr="00CF33E2">
        <w:rPr>
          <w:sz w:val="28"/>
          <w:szCs w:val="28"/>
          <w:lang w:val="pt-BR"/>
        </w:rPr>
        <w:t xml:space="preserve"> lần</w:t>
      </w:r>
      <w:r w:rsidR="00874EC2" w:rsidRPr="00CF33E2">
        <w:rPr>
          <w:sz w:val="28"/>
          <w:szCs w:val="28"/>
          <w:lang w:val="pt-BR"/>
        </w:rPr>
        <w:t xml:space="preserve"> và</w:t>
      </w:r>
      <w:r w:rsidR="00371DD0" w:rsidRPr="00CF33E2">
        <w:rPr>
          <w:sz w:val="28"/>
          <w:szCs w:val="28"/>
          <w:lang w:val="pt-BR"/>
        </w:rPr>
        <w:t xml:space="preserve"> tổng công suất đặt tăng gần 3</w:t>
      </w:r>
      <w:r w:rsidR="00874EC2" w:rsidRPr="00CF33E2">
        <w:rPr>
          <w:sz w:val="28"/>
          <w:szCs w:val="28"/>
          <w:lang w:val="pt-BR"/>
        </w:rPr>
        <w:t>,7</w:t>
      </w:r>
      <w:r w:rsidR="00371DD0" w:rsidRPr="00CF33E2">
        <w:rPr>
          <w:sz w:val="28"/>
          <w:szCs w:val="28"/>
          <w:lang w:val="pt-BR"/>
        </w:rPr>
        <w:t xml:space="preserve"> lần.</w:t>
      </w:r>
    </w:p>
    <w:p w14:paraId="28EDAC32" w14:textId="48B684D2" w:rsidR="00142959" w:rsidRPr="00CF33E2" w:rsidRDefault="00772316" w:rsidP="009C6B85">
      <w:pPr>
        <w:spacing w:line="264" w:lineRule="auto"/>
        <w:ind w:firstLine="567"/>
        <w:rPr>
          <w:sz w:val="28"/>
          <w:szCs w:val="28"/>
          <w:lang w:val="pt-BR"/>
        </w:rPr>
      </w:pPr>
      <w:r w:rsidRPr="00CF33E2">
        <w:rPr>
          <w:sz w:val="28"/>
          <w:szCs w:val="28"/>
          <w:lang w:val="pt-BR"/>
        </w:rPr>
        <w:t>Hơn nữa, ngày 11</w:t>
      </w:r>
      <w:r w:rsidR="00E57D06">
        <w:rPr>
          <w:sz w:val="28"/>
          <w:szCs w:val="28"/>
          <w:lang w:val="pt-BR"/>
        </w:rPr>
        <w:t xml:space="preserve"> tháng </w:t>
      </w:r>
      <w:r w:rsidRPr="00CF33E2">
        <w:rPr>
          <w:sz w:val="28"/>
          <w:szCs w:val="28"/>
          <w:lang w:val="pt-BR"/>
        </w:rPr>
        <w:t>02</w:t>
      </w:r>
      <w:r w:rsidR="00E57D06">
        <w:rPr>
          <w:sz w:val="28"/>
          <w:szCs w:val="28"/>
          <w:lang w:val="pt-BR"/>
        </w:rPr>
        <w:t xml:space="preserve"> năm </w:t>
      </w:r>
      <w:r w:rsidRPr="00CF33E2">
        <w:rPr>
          <w:sz w:val="28"/>
          <w:szCs w:val="28"/>
          <w:lang w:val="pt-BR"/>
        </w:rPr>
        <w:t>2020</w:t>
      </w:r>
      <w:r w:rsidR="00EC2FAE" w:rsidRPr="00CF33E2">
        <w:rPr>
          <w:sz w:val="28"/>
          <w:szCs w:val="28"/>
          <w:lang w:val="pt-BR"/>
        </w:rPr>
        <w:t xml:space="preserve"> Bộ Chính trị ban hành</w:t>
      </w:r>
      <w:r w:rsidRPr="00CF33E2">
        <w:rPr>
          <w:sz w:val="28"/>
          <w:szCs w:val="28"/>
          <w:lang w:val="pt-BR"/>
        </w:rPr>
        <w:t xml:space="preserve"> Nghị quyết số 55-NQ/TW về định hướng Chiến lược phát triển năng lượng quốc gia của Việt Nam đến năm 2030, tầm nhìn đến năm 2045</w:t>
      </w:r>
      <w:r w:rsidR="00D62752" w:rsidRPr="00CF33E2">
        <w:rPr>
          <w:sz w:val="28"/>
          <w:szCs w:val="28"/>
          <w:lang w:val="pt-BR"/>
        </w:rPr>
        <w:t>.</w:t>
      </w:r>
      <w:r w:rsidR="00294EE7" w:rsidRPr="00CF33E2">
        <w:rPr>
          <w:sz w:val="28"/>
          <w:szCs w:val="28"/>
          <w:lang w:val="pt-BR"/>
        </w:rPr>
        <w:t xml:space="preserve"> Hiện tại đã thực hiện sơ kết 5 năm thực hiện Nghị quyết số 55-NQ/TW của Bộ Chính trị, đây là công việc rất quan trọng vì năng lượng là vấn đề cấp thiết, tác động trực tiếp đến mục tiêu tăng trưởng kinh tế trong thời gian tới</w:t>
      </w:r>
      <w:r w:rsidR="001309AE" w:rsidRPr="00CF33E2">
        <w:rPr>
          <w:sz w:val="28"/>
          <w:szCs w:val="28"/>
          <w:lang w:val="pt-BR"/>
        </w:rPr>
        <w:t xml:space="preserve"> bởi vì an ninh năng lượng cần được coi là trụ cột, là tiền đề quan trọng để phát triển kinh tế - xã hội nhanh, bền vững.</w:t>
      </w:r>
      <w:r w:rsidR="00D62752" w:rsidRPr="00CF33E2">
        <w:rPr>
          <w:sz w:val="28"/>
          <w:szCs w:val="28"/>
          <w:lang w:val="pt-BR"/>
        </w:rPr>
        <w:t xml:space="preserve"> Từ đây có thể thấy được </w:t>
      </w:r>
      <w:r w:rsidR="009D7409" w:rsidRPr="00CF33E2">
        <w:rPr>
          <w:sz w:val="28"/>
          <w:szCs w:val="28"/>
          <w:lang w:val="pt-BR"/>
        </w:rPr>
        <w:t xml:space="preserve">xu hướng chuyển dịch sang các nguồn năng lượng tái tạo, tích hợp thêm các loại hình công nghệ mới và mở rộng thị trường bán buôn điện cạnh tranh, do đó sẽ cần tập trung đầu tư, phát triển cơ sở hạ tầng </w:t>
      </w:r>
      <w:r w:rsidR="00142959" w:rsidRPr="00CF33E2">
        <w:rPr>
          <w:sz w:val="28"/>
          <w:szCs w:val="28"/>
          <w:lang w:val="pt-BR"/>
        </w:rPr>
        <w:t>phục vụ vận hành thị trường điện cạnh tranh để hiện thực hóa chiến lược phát triển năng lượng quốc gia.</w:t>
      </w:r>
    </w:p>
    <w:p w14:paraId="69CB46E8" w14:textId="1A40CC47" w:rsidR="00475E6E" w:rsidRPr="00CF33E2" w:rsidRDefault="00344905" w:rsidP="009C6B85">
      <w:pPr>
        <w:spacing w:line="264" w:lineRule="auto"/>
        <w:ind w:firstLine="567"/>
        <w:rPr>
          <w:sz w:val="28"/>
          <w:szCs w:val="28"/>
          <w:lang w:val="pt-BR"/>
        </w:rPr>
      </w:pPr>
      <w:r w:rsidRPr="00CF33E2">
        <w:rPr>
          <w:sz w:val="28"/>
          <w:szCs w:val="28"/>
          <w:lang w:val="pt-BR"/>
        </w:rPr>
        <w:t xml:space="preserve">Trên cơ sở những khó khăn về đầu tư xây dựng các </w:t>
      </w:r>
      <w:r w:rsidR="00CD2503" w:rsidRPr="00CF33E2">
        <w:rPr>
          <w:sz w:val="28"/>
          <w:szCs w:val="28"/>
          <w:lang w:val="pt-BR"/>
        </w:rPr>
        <w:t>hạ tầng kỹ thuật</w:t>
      </w:r>
      <w:r w:rsidRPr="00CF33E2">
        <w:rPr>
          <w:sz w:val="28"/>
          <w:szCs w:val="28"/>
          <w:lang w:val="pt-BR"/>
        </w:rPr>
        <w:t xml:space="preserve"> thiết yếu khác phục vụ công tác điều độ, vận hành hệ thống điện, điều hành thị trường điện</w:t>
      </w:r>
      <w:r w:rsidR="00664D51" w:rsidRPr="00CF33E2">
        <w:rPr>
          <w:sz w:val="28"/>
          <w:szCs w:val="28"/>
          <w:lang w:val="pt-BR"/>
        </w:rPr>
        <w:t xml:space="preserve"> nêu trên có thể thấy được để bảo đảm công tác </w:t>
      </w:r>
      <w:r w:rsidR="00553230" w:rsidRPr="00CF33E2">
        <w:rPr>
          <w:sz w:val="28"/>
          <w:szCs w:val="28"/>
          <w:lang w:val="pt-BR"/>
        </w:rPr>
        <w:t xml:space="preserve">vận hành </w:t>
      </w:r>
      <w:r w:rsidR="00664D51" w:rsidRPr="00CF33E2">
        <w:rPr>
          <w:sz w:val="28"/>
          <w:szCs w:val="28"/>
          <w:lang w:val="pt-BR"/>
        </w:rPr>
        <w:t>an toàn, ổn định, liên tục và hiệu quả, phục vụ phát triển kinh tế - xã hội</w:t>
      </w:r>
      <w:r w:rsidR="00553230" w:rsidRPr="00CF33E2">
        <w:rPr>
          <w:sz w:val="28"/>
          <w:szCs w:val="28"/>
          <w:lang w:val="pt-BR"/>
        </w:rPr>
        <w:t xml:space="preserve"> thì việc bổ sung các cơ chế, chính sách ưu đãi cho NSMO trong quá trình hoạt động là rất cần thiết </w:t>
      </w:r>
      <w:r w:rsidR="003847E1" w:rsidRPr="00CF33E2">
        <w:rPr>
          <w:sz w:val="28"/>
          <w:szCs w:val="28"/>
          <w:lang w:val="pt-BR"/>
        </w:rPr>
        <w:t>trong giai đoạn tới nhằm xây dựng, phát triển kịp thời các cơ sở hạ tầng cho sự phát triển của NSMO nói riêng và của đất nước nói chu</w:t>
      </w:r>
      <w:r w:rsidR="0066559C" w:rsidRPr="00CF33E2">
        <w:rPr>
          <w:sz w:val="28"/>
          <w:szCs w:val="28"/>
          <w:lang w:val="pt-BR"/>
        </w:rPr>
        <w:t>ng.</w:t>
      </w:r>
    </w:p>
    <w:p w14:paraId="545D4D17" w14:textId="7A8E3D06" w:rsidR="00C80BA2" w:rsidRPr="00CF33E2" w:rsidRDefault="000C02E1" w:rsidP="009C6B85">
      <w:pPr>
        <w:pStyle w:val="Heading3"/>
        <w:numPr>
          <w:ilvl w:val="0"/>
          <w:numId w:val="0"/>
        </w:numPr>
        <w:spacing w:line="264" w:lineRule="auto"/>
        <w:ind w:firstLine="567"/>
        <w:rPr>
          <w:sz w:val="28"/>
          <w:lang w:val="pt-BR"/>
        </w:rPr>
      </w:pPr>
      <w:r>
        <w:rPr>
          <w:sz w:val="28"/>
          <w:lang w:val="pt-BR"/>
        </w:rPr>
        <w:t xml:space="preserve">b) </w:t>
      </w:r>
      <w:r w:rsidR="00C75B6F" w:rsidRPr="00CF33E2">
        <w:rPr>
          <w:sz w:val="28"/>
          <w:lang w:val="pt-BR"/>
        </w:rPr>
        <w:t>Nguồn nhân lực chất lượng cao cho hoạt động điều độ hệ thống điện quốc gia, điều hành thị trường điện</w:t>
      </w:r>
    </w:p>
    <w:p w14:paraId="41C4502C" w14:textId="73698A67" w:rsidR="00E55A31" w:rsidRPr="00CF33E2" w:rsidRDefault="00E55A31" w:rsidP="009C6B85">
      <w:pPr>
        <w:spacing w:line="264" w:lineRule="auto"/>
        <w:ind w:firstLine="567"/>
        <w:rPr>
          <w:sz w:val="28"/>
          <w:szCs w:val="28"/>
          <w:lang w:val="pt-BR"/>
        </w:rPr>
      </w:pPr>
      <w:r w:rsidRPr="00CF33E2">
        <w:rPr>
          <w:sz w:val="28"/>
          <w:szCs w:val="28"/>
          <w:lang w:val="pt-BR"/>
        </w:rPr>
        <w:t xml:space="preserve">Công tác điều độ hệ thống điện là hoạt động chỉ huy, điều khiển quá trình sản xuất, truyền tải và phân phối điện theo thời gian thực. Đây là một công việc đòi hỏi sự chính xác tuyệt đối, khả năng phán đoán và quyết định nhanh chóng </w:t>
      </w:r>
      <w:r w:rsidRPr="00CF33E2">
        <w:rPr>
          <w:sz w:val="28"/>
          <w:szCs w:val="28"/>
          <w:lang w:val="pt-BR"/>
        </w:rPr>
        <w:lastRenderedPageBreak/>
        <w:t>dưới áp lực cực lớn</w:t>
      </w:r>
      <w:r w:rsidR="00C535A9" w:rsidRPr="00CF33E2">
        <w:rPr>
          <w:sz w:val="28"/>
          <w:szCs w:val="28"/>
          <w:lang w:val="pt-BR"/>
        </w:rPr>
        <w:t xml:space="preserve"> nhằm bảo đảm an ninh cung cấp điện, tối ưu trong vận hành hệ thống điện. </w:t>
      </w:r>
    </w:p>
    <w:p w14:paraId="6FFBB801" w14:textId="1D124EBF" w:rsidR="002019FC" w:rsidRPr="00CF33E2" w:rsidRDefault="00A8081C" w:rsidP="009C6B85">
      <w:pPr>
        <w:spacing w:line="264" w:lineRule="auto"/>
        <w:ind w:firstLine="567"/>
        <w:rPr>
          <w:sz w:val="28"/>
          <w:szCs w:val="28"/>
          <w:lang w:val="pt-BR"/>
        </w:rPr>
      </w:pPr>
      <w:r w:rsidRPr="00CF33E2">
        <w:rPr>
          <w:sz w:val="28"/>
          <w:szCs w:val="28"/>
          <w:lang w:val="pt-BR"/>
        </w:rPr>
        <w:t xml:space="preserve">Trong bối cảnh hệ thống điện quốc gia đang chuyển dịch mạnh mẽ về công nghệ và quy mô cùng với xu hướng phát triển </w:t>
      </w:r>
      <w:r w:rsidR="00C60561" w:rsidRPr="00CF33E2">
        <w:rPr>
          <w:sz w:val="28"/>
          <w:szCs w:val="28"/>
          <w:lang w:val="pt-BR"/>
        </w:rPr>
        <w:t>đồng bộ, đa dạng hóa các loại hình nguồn điện để bảo đảm an ninh năng lượng, nâng cao tính tự chủ của ngành điện, giảm sự phụ thuộc vào nhiên liệu nhập khẩu</w:t>
      </w:r>
      <w:r w:rsidRPr="00CF33E2">
        <w:rPr>
          <w:sz w:val="28"/>
          <w:szCs w:val="28"/>
          <w:lang w:val="pt-BR"/>
        </w:rPr>
        <w:t>,</w:t>
      </w:r>
      <w:r w:rsidR="00C60561" w:rsidRPr="00CF33E2">
        <w:rPr>
          <w:sz w:val="28"/>
          <w:szCs w:val="28"/>
          <w:lang w:val="pt-BR"/>
        </w:rPr>
        <w:t xml:space="preserve"> liên kết </w:t>
      </w:r>
      <w:r w:rsidR="002019FC" w:rsidRPr="00CF33E2">
        <w:rPr>
          <w:sz w:val="28"/>
          <w:szCs w:val="28"/>
          <w:lang w:val="pt-BR"/>
        </w:rPr>
        <w:t xml:space="preserve">vùng, liên kết khu vực Châu Á - Thái Bình Dương, </w:t>
      </w:r>
      <w:r w:rsidR="00C60561" w:rsidRPr="00CF33E2">
        <w:rPr>
          <w:sz w:val="28"/>
          <w:szCs w:val="28"/>
          <w:lang w:val="pt-BR"/>
        </w:rPr>
        <w:t>đồng thời thực hiện thành công chuyển đổi năng lượng công bằng gắn với hiện đại hóa sản xuất, xây dựng lưới điện thông minh, quản trị hệ thống điện tiên tiến, phù hợp với xu thế chuyển đổi xanh, giảm phát thải, phát triển khoa học công nghệ của thế giới</w:t>
      </w:r>
      <w:r w:rsidR="002019FC" w:rsidRPr="00CF33E2">
        <w:rPr>
          <w:sz w:val="28"/>
          <w:szCs w:val="28"/>
          <w:lang w:val="pt-BR"/>
        </w:rPr>
        <w:t xml:space="preserve">, do đó, </w:t>
      </w:r>
      <w:r w:rsidRPr="00CF33E2">
        <w:rPr>
          <w:sz w:val="28"/>
          <w:szCs w:val="28"/>
          <w:lang w:val="pt-BR"/>
        </w:rPr>
        <w:t>yêu cầu vận hành hệ thống một cách linh hoạt, kịp thời và hiệu quả trở nên ngày càng cấp thiết</w:t>
      </w:r>
      <w:r w:rsidR="00E42F39" w:rsidRPr="00CF33E2">
        <w:rPr>
          <w:sz w:val="28"/>
          <w:szCs w:val="28"/>
          <w:lang w:val="pt-BR"/>
        </w:rPr>
        <w:t xml:space="preserve"> và nhu cầu về nguồn nhân lực chất lượng cao đảm bảo đủ trình độ năng lực vận hành hệ thống điện quy mô lớn, tích hợp tỷ trọng cao các nguồn năng lượng tái tạo, ứng dụng công nghệ lưới điện thông minh là rất cấp thiết. </w:t>
      </w:r>
      <w:r w:rsidR="002019FC" w:rsidRPr="00CF33E2">
        <w:rPr>
          <w:sz w:val="28"/>
          <w:szCs w:val="28"/>
          <w:lang w:val="pt-BR"/>
        </w:rPr>
        <w:t>Đặc biệt là người lao động trực tiếp thực hiện công tác điều độ hệ thống điện quốc gia và điều hành thị trường điện</w:t>
      </w:r>
      <w:r w:rsidR="007E0A21" w:rsidRPr="00CF33E2">
        <w:rPr>
          <w:sz w:val="28"/>
          <w:szCs w:val="28"/>
          <w:lang w:val="pt-BR"/>
        </w:rPr>
        <w:t>, bao gồm:</w:t>
      </w:r>
    </w:p>
    <w:p w14:paraId="26A99170" w14:textId="4715722A" w:rsidR="007E0A21" w:rsidRPr="00CF33E2" w:rsidRDefault="000C02E1" w:rsidP="009C6B85">
      <w:pPr>
        <w:pStyle w:val="ListParagraph"/>
        <w:spacing w:line="264" w:lineRule="auto"/>
        <w:ind w:left="0" w:firstLine="567"/>
        <w:rPr>
          <w:sz w:val="28"/>
          <w:szCs w:val="28"/>
          <w:lang w:val="pt-BR"/>
        </w:rPr>
      </w:pPr>
      <w:r>
        <w:rPr>
          <w:sz w:val="28"/>
          <w:szCs w:val="28"/>
          <w:lang w:val="pt-BR"/>
        </w:rPr>
        <w:t xml:space="preserve">- </w:t>
      </w:r>
      <w:r w:rsidR="007E0A21" w:rsidRPr="00CF33E2">
        <w:rPr>
          <w:sz w:val="28"/>
          <w:szCs w:val="28"/>
          <w:lang w:val="pt-BR"/>
        </w:rPr>
        <w:t>Điều độ viên quốc gia;</w:t>
      </w:r>
    </w:p>
    <w:p w14:paraId="523D3A8C" w14:textId="7B4CE635" w:rsidR="007E0A21" w:rsidRPr="00CF33E2" w:rsidRDefault="000C02E1" w:rsidP="009C6B85">
      <w:pPr>
        <w:pStyle w:val="ListParagraph"/>
        <w:spacing w:line="264" w:lineRule="auto"/>
        <w:ind w:left="0" w:firstLine="567"/>
        <w:rPr>
          <w:sz w:val="28"/>
          <w:szCs w:val="28"/>
          <w:lang w:val="pt-BR"/>
        </w:rPr>
      </w:pPr>
      <w:r>
        <w:rPr>
          <w:sz w:val="28"/>
          <w:szCs w:val="28"/>
          <w:lang w:val="pt-BR"/>
        </w:rPr>
        <w:t xml:space="preserve">- </w:t>
      </w:r>
      <w:r w:rsidR="007E0A21" w:rsidRPr="00CF33E2">
        <w:rPr>
          <w:sz w:val="28"/>
          <w:szCs w:val="28"/>
          <w:lang w:val="pt-BR"/>
        </w:rPr>
        <w:t>Điều độ viên miền;</w:t>
      </w:r>
    </w:p>
    <w:p w14:paraId="11FBE3EE" w14:textId="3CD99B63" w:rsidR="007E0A21" w:rsidRPr="00CF33E2" w:rsidRDefault="000C02E1" w:rsidP="009C6B85">
      <w:pPr>
        <w:pStyle w:val="ListParagraph"/>
        <w:spacing w:line="264" w:lineRule="auto"/>
        <w:ind w:left="0" w:firstLine="567"/>
        <w:rPr>
          <w:sz w:val="28"/>
          <w:szCs w:val="28"/>
          <w:lang w:val="pt-BR"/>
        </w:rPr>
      </w:pPr>
      <w:r>
        <w:rPr>
          <w:sz w:val="28"/>
          <w:szCs w:val="28"/>
          <w:lang w:val="pt-BR"/>
        </w:rPr>
        <w:t xml:space="preserve">- </w:t>
      </w:r>
      <w:r w:rsidR="007E0A21" w:rsidRPr="00CF33E2">
        <w:rPr>
          <w:sz w:val="28"/>
          <w:szCs w:val="28"/>
          <w:lang w:val="pt-BR"/>
        </w:rPr>
        <w:t>Kỹ sư phương thức hệ thống điện quốc gia;</w:t>
      </w:r>
    </w:p>
    <w:p w14:paraId="0763D77D" w14:textId="21FFA7B6" w:rsidR="007E0A21" w:rsidRPr="00CF33E2" w:rsidRDefault="000C02E1" w:rsidP="009C6B85">
      <w:pPr>
        <w:pStyle w:val="ListParagraph"/>
        <w:spacing w:line="264" w:lineRule="auto"/>
        <w:ind w:left="0" w:firstLine="567"/>
        <w:rPr>
          <w:sz w:val="28"/>
          <w:szCs w:val="28"/>
          <w:lang w:val="pt-BR"/>
        </w:rPr>
      </w:pPr>
      <w:r>
        <w:rPr>
          <w:sz w:val="28"/>
          <w:szCs w:val="28"/>
          <w:lang w:val="pt-BR"/>
        </w:rPr>
        <w:t xml:space="preserve">- </w:t>
      </w:r>
      <w:r w:rsidR="007E0A21" w:rsidRPr="00CF33E2">
        <w:rPr>
          <w:sz w:val="28"/>
          <w:szCs w:val="28"/>
          <w:lang w:val="pt-BR"/>
        </w:rPr>
        <w:t>Kỹ sư phương thức hệ thống điện miền;</w:t>
      </w:r>
    </w:p>
    <w:p w14:paraId="1C4E8877" w14:textId="723991A8" w:rsidR="007E0A21" w:rsidRPr="00CF33E2" w:rsidRDefault="000C02E1" w:rsidP="009C6B85">
      <w:pPr>
        <w:pStyle w:val="ListParagraph"/>
        <w:spacing w:line="264" w:lineRule="auto"/>
        <w:ind w:left="0" w:firstLine="567"/>
        <w:rPr>
          <w:sz w:val="28"/>
          <w:szCs w:val="28"/>
          <w:lang w:val="pt-BR"/>
        </w:rPr>
      </w:pPr>
      <w:r>
        <w:rPr>
          <w:sz w:val="28"/>
          <w:szCs w:val="28"/>
          <w:lang w:val="pt-BR"/>
        </w:rPr>
        <w:t xml:space="preserve">- </w:t>
      </w:r>
      <w:r w:rsidR="007E0A21" w:rsidRPr="00CF33E2">
        <w:rPr>
          <w:sz w:val="28"/>
          <w:szCs w:val="28"/>
          <w:lang w:val="pt-BR"/>
        </w:rPr>
        <w:t>Kỹ sư SCADA/EMS hệ thống điện quốc gia;</w:t>
      </w:r>
    </w:p>
    <w:p w14:paraId="0BD5FD99" w14:textId="7E9D5BAA" w:rsidR="007E0A21" w:rsidRPr="00CF33E2" w:rsidRDefault="000C02E1" w:rsidP="009C6B85">
      <w:pPr>
        <w:pStyle w:val="ListParagraph"/>
        <w:spacing w:line="264" w:lineRule="auto"/>
        <w:ind w:left="0" w:firstLine="567"/>
        <w:rPr>
          <w:sz w:val="28"/>
          <w:szCs w:val="28"/>
          <w:lang w:val="pt-BR"/>
        </w:rPr>
      </w:pPr>
      <w:r>
        <w:rPr>
          <w:sz w:val="28"/>
          <w:szCs w:val="28"/>
          <w:lang w:val="pt-BR"/>
        </w:rPr>
        <w:t xml:space="preserve">- </w:t>
      </w:r>
      <w:r w:rsidR="007E0A21" w:rsidRPr="00CF33E2">
        <w:rPr>
          <w:sz w:val="28"/>
          <w:szCs w:val="28"/>
          <w:lang w:val="pt-BR"/>
        </w:rPr>
        <w:t>Kỹ sư SCADA/EMS hệ thống điện miền;</w:t>
      </w:r>
    </w:p>
    <w:p w14:paraId="2B6E8B2F" w14:textId="281C7FB5" w:rsidR="007E0A21" w:rsidRPr="00CF33E2" w:rsidRDefault="000C02E1" w:rsidP="009C6B85">
      <w:pPr>
        <w:pStyle w:val="ListParagraph"/>
        <w:spacing w:line="264" w:lineRule="auto"/>
        <w:ind w:left="0" w:firstLine="567"/>
        <w:rPr>
          <w:sz w:val="28"/>
          <w:szCs w:val="28"/>
          <w:lang w:val="pt-BR"/>
        </w:rPr>
      </w:pPr>
      <w:r>
        <w:rPr>
          <w:sz w:val="28"/>
          <w:szCs w:val="28"/>
          <w:lang w:val="pt-BR"/>
        </w:rPr>
        <w:t xml:space="preserve">- </w:t>
      </w:r>
      <w:r w:rsidR="007E0A21" w:rsidRPr="00CF33E2">
        <w:rPr>
          <w:sz w:val="28"/>
          <w:szCs w:val="28"/>
          <w:lang w:val="pt-BR"/>
        </w:rPr>
        <w:t>Kỹ sư trực ca Năng lượng tái tạo;</w:t>
      </w:r>
    </w:p>
    <w:p w14:paraId="4ADE512E" w14:textId="2C15FAB1" w:rsidR="007E0A21" w:rsidRPr="00CF33E2" w:rsidRDefault="000C02E1" w:rsidP="009C6B85">
      <w:pPr>
        <w:pStyle w:val="ListParagraph"/>
        <w:spacing w:line="264" w:lineRule="auto"/>
        <w:ind w:left="0" w:firstLine="567"/>
        <w:rPr>
          <w:sz w:val="28"/>
          <w:szCs w:val="28"/>
          <w:lang w:val="pt-BR"/>
        </w:rPr>
      </w:pPr>
      <w:r>
        <w:rPr>
          <w:sz w:val="28"/>
          <w:szCs w:val="28"/>
          <w:lang w:val="pt-BR"/>
        </w:rPr>
        <w:t xml:space="preserve">- </w:t>
      </w:r>
      <w:r w:rsidR="007E0A21" w:rsidRPr="00CF33E2">
        <w:rPr>
          <w:sz w:val="28"/>
          <w:szCs w:val="28"/>
          <w:lang w:val="pt-BR"/>
        </w:rPr>
        <w:t>Kỹ sư Điều hành giao dịch thị trường điện;</w:t>
      </w:r>
    </w:p>
    <w:p w14:paraId="7744D08E" w14:textId="2B963638" w:rsidR="007E0A21" w:rsidRPr="00CF33E2" w:rsidRDefault="000C02E1" w:rsidP="009C6B85">
      <w:pPr>
        <w:pStyle w:val="ListParagraph"/>
        <w:spacing w:line="264" w:lineRule="auto"/>
        <w:ind w:left="0" w:firstLine="567"/>
        <w:rPr>
          <w:sz w:val="28"/>
          <w:szCs w:val="28"/>
          <w:lang w:val="pt-BR"/>
        </w:rPr>
      </w:pPr>
      <w:r>
        <w:rPr>
          <w:sz w:val="28"/>
          <w:szCs w:val="28"/>
          <w:lang w:val="pt-BR"/>
        </w:rPr>
        <w:t xml:space="preserve">- </w:t>
      </w:r>
      <w:r w:rsidR="007E0A21" w:rsidRPr="00CF33E2">
        <w:rPr>
          <w:sz w:val="28"/>
          <w:szCs w:val="28"/>
          <w:lang w:val="pt-BR"/>
        </w:rPr>
        <w:t>Kỹ sư phân tích dữ liệu, mô hình hóa hệ thống, an ninh mạng, phát triển trí tuệ nhân tạo, đào tạo và mô phỏng vận hành.</w:t>
      </w:r>
    </w:p>
    <w:p w14:paraId="4BD1B1D4" w14:textId="71B6DA40" w:rsidR="00B12A72" w:rsidRPr="00CF33E2" w:rsidRDefault="00E57D06" w:rsidP="009C6B85">
      <w:pPr>
        <w:spacing w:line="264" w:lineRule="auto"/>
        <w:ind w:firstLine="567"/>
        <w:rPr>
          <w:sz w:val="28"/>
          <w:szCs w:val="28"/>
          <w:lang w:val="pt-BR"/>
        </w:rPr>
      </w:pPr>
      <w:r>
        <w:rPr>
          <w:sz w:val="28"/>
          <w:szCs w:val="28"/>
          <w:lang w:val="pt-BR"/>
        </w:rPr>
        <w:t>M</w:t>
      </w:r>
      <w:r w:rsidR="007E0A21" w:rsidRPr="00CF33E2">
        <w:rPr>
          <w:sz w:val="28"/>
          <w:szCs w:val="28"/>
          <w:lang w:val="pt-BR"/>
        </w:rPr>
        <w:t>ặc dù NSMO tiếp nhận nguyên trạng số lao động của A0 từ EVN khi chuyển đổi mô hình hoạt</w:t>
      </w:r>
      <w:r w:rsidR="00FE4791" w:rsidRPr="00CF33E2">
        <w:rPr>
          <w:sz w:val="28"/>
          <w:szCs w:val="28"/>
          <w:lang w:val="pt-BR"/>
        </w:rPr>
        <w:t xml:space="preserve"> động, ngoài những chức năng, nhiệm vụ được giao</w:t>
      </w:r>
      <w:r w:rsidR="003D685F" w:rsidRPr="00CF33E2">
        <w:rPr>
          <w:sz w:val="28"/>
          <w:szCs w:val="28"/>
          <w:lang w:val="pt-BR"/>
        </w:rPr>
        <w:t xml:space="preserve"> trong công tác vận hành</w:t>
      </w:r>
      <w:r w:rsidR="00FE4791" w:rsidRPr="00CF33E2">
        <w:rPr>
          <w:sz w:val="28"/>
          <w:szCs w:val="28"/>
          <w:lang w:val="pt-BR"/>
        </w:rPr>
        <w:t>, NSMO còn</w:t>
      </w:r>
      <w:r w:rsidR="00B12A72" w:rsidRPr="00CF33E2">
        <w:rPr>
          <w:sz w:val="28"/>
          <w:szCs w:val="28"/>
          <w:lang w:val="pt-BR"/>
        </w:rPr>
        <w:t xml:space="preserve"> thực hiện các nhiệm vụ được Bộ Công Thương giao, cụ thể</w:t>
      </w:r>
      <w:r w:rsidR="00A70440" w:rsidRPr="00CF33E2">
        <w:rPr>
          <w:sz w:val="28"/>
          <w:szCs w:val="28"/>
          <w:lang w:val="pt-BR"/>
        </w:rPr>
        <w:t xml:space="preserve"> như</w:t>
      </w:r>
      <w:r w:rsidR="00B12A72" w:rsidRPr="00CF33E2">
        <w:rPr>
          <w:sz w:val="28"/>
          <w:szCs w:val="28"/>
          <w:lang w:val="pt-BR"/>
        </w:rPr>
        <w:t>:</w:t>
      </w:r>
    </w:p>
    <w:p w14:paraId="469FEA22" w14:textId="77777777" w:rsidR="00B12A72" w:rsidRPr="00CF33E2" w:rsidRDefault="00B12A72" w:rsidP="009C6B85">
      <w:pPr>
        <w:pStyle w:val="ListParagraph"/>
        <w:numPr>
          <w:ilvl w:val="0"/>
          <w:numId w:val="16"/>
        </w:numPr>
        <w:spacing w:line="264" w:lineRule="auto"/>
        <w:ind w:left="0" w:firstLine="567"/>
        <w:rPr>
          <w:sz w:val="28"/>
          <w:szCs w:val="28"/>
          <w:lang w:val="pt-BR"/>
        </w:rPr>
      </w:pPr>
      <w:r w:rsidRPr="00CF33E2">
        <w:rPr>
          <w:sz w:val="28"/>
          <w:szCs w:val="28"/>
          <w:lang w:val="pt-BR"/>
        </w:rPr>
        <w:t>Thực hiện các tính toán, đánh giá phân tích hệ thống điện và bảo đảm cung cấp điện trung, dài hạn; Nghiên cứu, phân tích chuyên sâu, dài hạn, tập trung vào các vấn đề như ổn định hệ thống, tích hợp năng lượng tái tạo và vận hành thị trường điện trong điều kiện mới.</w:t>
      </w:r>
    </w:p>
    <w:p w14:paraId="7FE5E534" w14:textId="77777777" w:rsidR="00B12A72" w:rsidRPr="00CF33E2" w:rsidRDefault="00B12A72" w:rsidP="009C6B85">
      <w:pPr>
        <w:pStyle w:val="ListParagraph"/>
        <w:numPr>
          <w:ilvl w:val="0"/>
          <w:numId w:val="16"/>
        </w:numPr>
        <w:spacing w:line="264" w:lineRule="auto"/>
        <w:ind w:left="0" w:firstLine="567"/>
        <w:rPr>
          <w:sz w:val="28"/>
          <w:szCs w:val="28"/>
          <w:lang w:val="pt-BR"/>
        </w:rPr>
      </w:pPr>
      <w:r w:rsidRPr="00CF33E2">
        <w:rPr>
          <w:sz w:val="28"/>
          <w:szCs w:val="28"/>
          <w:lang w:val="pt-BR"/>
        </w:rPr>
        <w:t>Góp ý, đề xuất hoặc phối hợp tham gia với cơ quan nhà nước có thẩm quyền xây dựng các văn bản quy phạm pháp luật, tiêu chuẩn, quy chuẩn và các quy định kỹ thuật liên quan đến vận hành hệ thống điện và điều hành thị trường điện; Xây dựng, ban hành các quy định thuộc nhiệm vụ của NSMO tại các Thông tư của Bộ trưởng Bộ Công Thương quy định chi tiết Luật Điện lực.</w:t>
      </w:r>
    </w:p>
    <w:p w14:paraId="3196E757" w14:textId="5F430E08" w:rsidR="00B12A72" w:rsidRPr="00CF33E2" w:rsidRDefault="00B12A72" w:rsidP="009C6B85">
      <w:pPr>
        <w:pStyle w:val="ListParagraph"/>
        <w:numPr>
          <w:ilvl w:val="0"/>
          <w:numId w:val="16"/>
        </w:numPr>
        <w:spacing w:line="264" w:lineRule="auto"/>
        <w:ind w:left="0" w:firstLine="567"/>
        <w:rPr>
          <w:sz w:val="28"/>
          <w:szCs w:val="28"/>
          <w:lang w:val="pt-BR"/>
        </w:rPr>
      </w:pPr>
      <w:r w:rsidRPr="00CF33E2">
        <w:rPr>
          <w:sz w:val="28"/>
          <w:szCs w:val="28"/>
          <w:lang w:val="pt-BR"/>
        </w:rPr>
        <w:lastRenderedPageBreak/>
        <w:t>Tham gia/phối hợp với các cơ quan, đơn vị được giao trong công tác xây dựng quy hoạch phát triển điện lực, điều chỉnh quy hoạch phát triển điện lực, kế hoạch thực hiện quy hoạch, góp ý các chiến lược, chủ trương mua bán điện với nước ngoài</w:t>
      </w:r>
      <w:r w:rsidR="00945561" w:rsidRPr="00CF33E2">
        <w:rPr>
          <w:sz w:val="28"/>
          <w:szCs w:val="28"/>
          <w:lang w:val="pt-BR"/>
        </w:rPr>
        <w:t>,</w:t>
      </w:r>
      <w:r w:rsidRPr="00CF33E2">
        <w:rPr>
          <w:sz w:val="28"/>
          <w:szCs w:val="28"/>
          <w:lang w:val="pt-BR"/>
        </w:rPr>
        <w:t>...</w:t>
      </w:r>
    </w:p>
    <w:p w14:paraId="2104F2DB" w14:textId="4DFB15CA" w:rsidR="00945561" w:rsidRPr="00CF33E2" w:rsidRDefault="00945561" w:rsidP="009C6B85">
      <w:pPr>
        <w:spacing w:line="264" w:lineRule="auto"/>
        <w:ind w:firstLine="567"/>
        <w:rPr>
          <w:sz w:val="28"/>
          <w:szCs w:val="28"/>
          <w:lang w:val="pt-BR"/>
        </w:rPr>
      </w:pPr>
      <w:r w:rsidRPr="00CF33E2">
        <w:rPr>
          <w:sz w:val="28"/>
          <w:szCs w:val="28"/>
          <w:lang w:val="pt-BR"/>
        </w:rPr>
        <w:t xml:space="preserve">Tuy nhiên, chính sách thu hút, đãi ngộ, phát triển nguồn nhân lực chất lượng cao cho các lĩnh vực đặc thù này hiện còn nhiều bất cập, chưa đủ sức cạnh tranh để giữ chân và phát triển đội ngũ cán bộ có trình độ chuyên môn sâu, kỹ năng phù hợp với yêu cầu vận hành hệ thống điện và thị trường điện trong bối cảnh mới, cùng với việc chưa có các cơ chế bảo vệ cán bộ, nhân viên thực hiện công tác </w:t>
      </w:r>
      <w:r w:rsidR="00C42AE1" w:rsidRPr="00CF33E2">
        <w:rPr>
          <w:sz w:val="28"/>
          <w:szCs w:val="28"/>
          <w:lang w:val="pt-BR"/>
        </w:rPr>
        <w:t>này</w:t>
      </w:r>
      <w:r w:rsidR="00D72AE3" w:rsidRPr="00CF33E2">
        <w:rPr>
          <w:sz w:val="28"/>
          <w:szCs w:val="28"/>
          <w:lang w:val="pt-BR"/>
        </w:rPr>
        <w:t xml:space="preserve">. Vì vậy, việc xây dựng cơ chế, chính sách ưu tiên nhằm thu hút nguồn nhân lực chất lượng cao cho hoạt động điều độ hệ thống điện quốc gia, điều hành thị trường điện là rất cần thiết trong bối cảnh hiện nay để đáp ứng sự thay đổi </w:t>
      </w:r>
      <w:r w:rsidR="0009579D" w:rsidRPr="00CF33E2">
        <w:rPr>
          <w:sz w:val="28"/>
          <w:szCs w:val="28"/>
          <w:lang w:val="pt-BR"/>
        </w:rPr>
        <w:t xml:space="preserve">rất </w:t>
      </w:r>
      <w:r w:rsidR="00BC5040" w:rsidRPr="00CF33E2">
        <w:rPr>
          <w:sz w:val="28"/>
          <w:szCs w:val="28"/>
          <w:lang w:val="pt-BR"/>
        </w:rPr>
        <w:t xml:space="preserve">nhanh </w:t>
      </w:r>
      <w:r w:rsidR="00D72AE3" w:rsidRPr="00CF33E2">
        <w:rPr>
          <w:sz w:val="28"/>
          <w:szCs w:val="28"/>
          <w:lang w:val="pt-BR"/>
        </w:rPr>
        <w:t>của công nghệ trong tương lai.</w:t>
      </w:r>
    </w:p>
    <w:p w14:paraId="75D74120" w14:textId="1D3D65F9" w:rsidR="005663E4" w:rsidRPr="00CF33E2" w:rsidRDefault="00F117C9" w:rsidP="009C6B85">
      <w:pPr>
        <w:pStyle w:val="Heading2"/>
        <w:numPr>
          <w:ilvl w:val="0"/>
          <w:numId w:val="0"/>
        </w:numPr>
        <w:spacing w:line="264" w:lineRule="auto"/>
        <w:ind w:firstLine="567"/>
        <w:rPr>
          <w:sz w:val="28"/>
          <w:szCs w:val="28"/>
          <w:lang w:val="pt-BR"/>
        </w:rPr>
      </w:pPr>
      <w:r>
        <w:rPr>
          <w:sz w:val="28"/>
          <w:szCs w:val="28"/>
          <w:lang w:val="pt-BR"/>
        </w:rPr>
        <w:t xml:space="preserve">4. </w:t>
      </w:r>
      <w:r w:rsidR="005663E4" w:rsidRPr="00CF33E2">
        <w:rPr>
          <w:sz w:val="28"/>
          <w:szCs w:val="28"/>
          <w:lang w:val="pt-BR"/>
        </w:rPr>
        <w:t>Sự cần thiết phải xây dựng Nghị định</w:t>
      </w:r>
    </w:p>
    <w:p w14:paraId="3B944FEB" w14:textId="1160CF43" w:rsidR="00AA2D93" w:rsidRPr="00CF33E2" w:rsidRDefault="00AA2D93" w:rsidP="009C6B85">
      <w:pPr>
        <w:spacing w:line="264" w:lineRule="auto"/>
        <w:ind w:firstLine="567"/>
        <w:rPr>
          <w:sz w:val="28"/>
          <w:szCs w:val="28"/>
          <w:lang w:val="pt-BR"/>
        </w:rPr>
      </w:pPr>
      <w:r w:rsidRPr="00CF33E2">
        <w:rPr>
          <w:sz w:val="28"/>
          <w:szCs w:val="28"/>
          <w:lang w:val="pt-BR"/>
        </w:rPr>
        <w:t>Trên cơ sở những phân tích về khó khăn, vướng mắc hiện tại về cơ sở hạ tầng và các hệ thống thiết yếu khác phục vụ công tác điều độ, vận hành hệ thống điện, điều hành thị trường điện cũng như nhu cầu cấp thiết về nguồn nhân lực chất lượng cao nhằm thực hiện các mục tiêu chính trị của Đảng và Nhà nước đã đề ra tại Nghị quyết số 55-NQ/TW</w:t>
      </w:r>
      <w:r w:rsidR="00DD1C3D" w:rsidRPr="00CF33E2">
        <w:rPr>
          <w:sz w:val="28"/>
          <w:szCs w:val="28"/>
          <w:lang w:val="pt-BR"/>
        </w:rPr>
        <w:t xml:space="preserve"> của Bộ Chính trị</w:t>
      </w:r>
      <w:r w:rsidR="001400F1" w:rsidRPr="00CF33E2">
        <w:rPr>
          <w:sz w:val="28"/>
          <w:szCs w:val="28"/>
          <w:lang w:val="pt-BR"/>
        </w:rPr>
        <w:t xml:space="preserve">, </w:t>
      </w:r>
      <w:r w:rsidR="00F9418D" w:rsidRPr="00CF33E2">
        <w:rPr>
          <w:sz w:val="28"/>
          <w:szCs w:val="28"/>
          <w:lang w:val="pt-BR"/>
        </w:rPr>
        <w:t xml:space="preserve">Quyết định số 768/QĐ-TTg của Thủ tướng Chính phủ phê duyệt Quy hoạch phát triển điện lực quốc gia thời kỳ 2021 - 2030, tầm nhìn đến năm 2050 </w:t>
      </w:r>
      <w:r w:rsidR="001400F1" w:rsidRPr="00CF33E2">
        <w:rPr>
          <w:sz w:val="28"/>
          <w:szCs w:val="28"/>
          <w:lang w:val="pt-BR"/>
        </w:rPr>
        <w:t xml:space="preserve">và </w:t>
      </w:r>
      <w:r w:rsidR="00F9418D" w:rsidRPr="00CF33E2">
        <w:rPr>
          <w:sz w:val="28"/>
          <w:szCs w:val="28"/>
          <w:lang w:val="pt-BR"/>
        </w:rPr>
        <w:t>Quyết định số 1509/QĐ-BCT của Bộ Công Thương phê duyệt Kế hoạch thực hiện Quy hoạch phát triển điện lực quốc gia thời kỳ 2021 - 2030, tầm nhìn đến năm 2050</w:t>
      </w:r>
      <w:r w:rsidR="001400F1" w:rsidRPr="00CF33E2">
        <w:rPr>
          <w:sz w:val="28"/>
          <w:szCs w:val="28"/>
          <w:lang w:val="pt-BR"/>
        </w:rPr>
        <w:t xml:space="preserve">, cần thiết xây dựng </w:t>
      </w:r>
      <w:r w:rsidR="001400F1" w:rsidRPr="00E57D06">
        <w:rPr>
          <w:sz w:val="28"/>
          <w:szCs w:val="28"/>
          <w:lang w:val="pt-BR"/>
        </w:rPr>
        <w:t>“</w:t>
      </w:r>
      <w:r w:rsidR="001400F1" w:rsidRPr="009C6B85">
        <w:rPr>
          <w:sz w:val="28"/>
          <w:szCs w:val="28"/>
          <w:lang w:val="pt-BR"/>
        </w:rPr>
        <w:t>Nghị định về cơ chế, chính sách ưu đãi để bảo đảm cơ sở hạ tầng và các hệ thống thiết yếu khác phục vụ công tác điều độ, vận hành hệ thống điện, điều hành thị trường điện và cơ chế, chính sách ưu tiên nhằm thu hút nguồn nhân lực chất lượng cao cho hoạt động điều độ hệ thống điện quốc gia, điều hành thị trường điện</w:t>
      </w:r>
      <w:r w:rsidR="001400F1" w:rsidRPr="00E57D06">
        <w:rPr>
          <w:sz w:val="28"/>
          <w:szCs w:val="28"/>
          <w:lang w:val="pt-BR"/>
        </w:rPr>
        <w:t>”.</w:t>
      </w:r>
    </w:p>
    <w:p w14:paraId="57F215EC" w14:textId="05907976" w:rsidR="00127F28" w:rsidRPr="00CF33E2" w:rsidRDefault="000C02E1" w:rsidP="009C6B85">
      <w:pPr>
        <w:pStyle w:val="Heading1"/>
        <w:numPr>
          <w:ilvl w:val="0"/>
          <w:numId w:val="0"/>
        </w:numPr>
        <w:spacing w:line="264" w:lineRule="auto"/>
        <w:ind w:firstLine="567"/>
        <w:rPr>
          <w:sz w:val="28"/>
          <w:szCs w:val="28"/>
          <w:lang w:val="pt-BR"/>
        </w:rPr>
      </w:pPr>
      <w:r>
        <w:rPr>
          <w:sz w:val="28"/>
          <w:szCs w:val="28"/>
          <w:lang w:val="pt-BR"/>
        </w:rPr>
        <w:t xml:space="preserve">5. </w:t>
      </w:r>
      <w:r w:rsidR="00A264BE" w:rsidRPr="00CF33E2">
        <w:rPr>
          <w:sz w:val="28"/>
          <w:szCs w:val="28"/>
          <w:lang w:val="pt-BR"/>
        </w:rPr>
        <w:t>Mục tiêu xây dựng chính sách</w:t>
      </w:r>
    </w:p>
    <w:p w14:paraId="69368EB6" w14:textId="6BA52BE4" w:rsidR="005F65DA" w:rsidRPr="00CF33E2" w:rsidRDefault="000C02E1" w:rsidP="009C6B85">
      <w:pPr>
        <w:pStyle w:val="Heading2"/>
        <w:numPr>
          <w:ilvl w:val="0"/>
          <w:numId w:val="0"/>
        </w:numPr>
        <w:spacing w:line="264" w:lineRule="auto"/>
        <w:ind w:firstLine="567"/>
        <w:rPr>
          <w:sz w:val="28"/>
          <w:szCs w:val="28"/>
          <w:lang w:val="pt-BR"/>
        </w:rPr>
      </w:pPr>
      <w:r>
        <w:rPr>
          <w:sz w:val="28"/>
          <w:szCs w:val="28"/>
          <w:lang w:val="pt-BR"/>
        </w:rPr>
        <w:t xml:space="preserve">a) </w:t>
      </w:r>
      <w:r w:rsidR="005F65DA" w:rsidRPr="00CF33E2">
        <w:rPr>
          <w:sz w:val="28"/>
          <w:szCs w:val="28"/>
          <w:lang w:val="pt-BR"/>
        </w:rPr>
        <w:t>Mục tiêu tổng thể</w:t>
      </w:r>
    </w:p>
    <w:p w14:paraId="622C517A" w14:textId="492AAB13" w:rsidR="00563C08" w:rsidRPr="00CF33E2" w:rsidRDefault="00563C08" w:rsidP="009C6B85">
      <w:pPr>
        <w:pStyle w:val="ListParagraph"/>
        <w:numPr>
          <w:ilvl w:val="0"/>
          <w:numId w:val="16"/>
        </w:numPr>
        <w:spacing w:line="264" w:lineRule="auto"/>
        <w:ind w:left="0" w:firstLine="567"/>
        <w:rPr>
          <w:sz w:val="28"/>
          <w:szCs w:val="28"/>
          <w:lang w:val="pt-BR"/>
        </w:rPr>
      </w:pPr>
      <w:r w:rsidRPr="00CF33E2">
        <w:rPr>
          <w:sz w:val="28"/>
          <w:szCs w:val="28"/>
          <w:lang w:val="pt-BR"/>
        </w:rPr>
        <w:t>NSMO có khoản chi phí hợp lý, hợp lệ và có lợi nhuận cho phép để bảo toàn và phát triển vốn kinh doanh, thực hiện các nhiệm vụ liên quan đến điều độ vận hành hệ thống điện và điều hành giao dịch thị trường điện lực</w:t>
      </w:r>
      <w:r w:rsidR="003816BB" w:rsidRPr="00CF33E2">
        <w:rPr>
          <w:sz w:val="28"/>
          <w:szCs w:val="28"/>
          <w:lang w:val="pt-BR"/>
        </w:rPr>
        <w:t>.</w:t>
      </w:r>
    </w:p>
    <w:p w14:paraId="34A6B8E9" w14:textId="08E16A3D" w:rsidR="00530EB2" w:rsidRPr="00CF33E2" w:rsidRDefault="0041252E" w:rsidP="009C6B85">
      <w:pPr>
        <w:pStyle w:val="ListParagraph"/>
        <w:numPr>
          <w:ilvl w:val="0"/>
          <w:numId w:val="16"/>
        </w:numPr>
        <w:spacing w:line="264" w:lineRule="auto"/>
        <w:ind w:left="0" w:firstLine="567"/>
        <w:rPr>
          <w:sz w:val="28"/>
          <w:szCs w:val="28"/>
          <w:lang w:val="pt-BR"/>
        </w:rPr>
      </w:pPr>
      <w:r w:rsidRPr="00CF33E2">
        <w:rPr>
          <w:sz w:val="28"/>
          <w:szCs w:val="28"/>
          <w:lang w:val="pt-BR"/>
        </w:rPr>
        <w:t>Xây dựng</w:t>
      </w:r>
      <w:r w:rsidR="008375C2" w:rsidRPr="00CF33E2">
        <w:rPr>
          <w:sz w:val="28"/>
          <w:szCs w:val="28"/>
          <w:lang w:val="pt-BR"/>
        </w:rPr>
        <w:t xml:space="preserve"> cơ chế, chính sách ưu đãi để bảo đảm cơ sở hạ tầng và các hệ thống thiết yếu khác phục vụ công tác điều độ, vận hành hệ thống điện, điều hành thị trường điện</w:t>
      </w:r>
      <w:r w:rsidRPr="00CF33E2">
        <w:rPr>
          <w:sz w:val="28"/>
          <w:szCs w:val="28"/>
          <w:lang w:val="pt-BR"/>
        </w:rPr>
        <w:t>.</w:t>
      </w:r>
    </w:p>
    <w:p w14:paraId="289606E6" w14:textId="5FA40C50" w:rsidR="0041252E" w:rsidRPr="00CF33E2" w:rsidRDefault="0041252E" w:rsidP="009C6B85">
      <w:pPr>
        <w:pStyle w:val="ListParagraph"/>
        <w:numPr>
          <w:ilvl w:val="0"/>
          <w:numId w:val="16"/>
        </w:numPr>
        <w:spacing w:line="264" w:lineRule="auto"/>
        <w:ind w:left="0" w:firstLine="567"/>
        <w:rPr>
          <w:sz w:val="28"/>
          <w:szCs w:val="28"/>
          <w:lang w:val="pt-BR"/>
        </w:rPr>
      </w:pPr>
      <w:r w:rsidRPr="00CF33E2">
        <w:rPr>
          <w:sz w:val="28"/>
          <w:szCs w:val="28"/>
          <w:lang w:val="pt-BR"/>
        </w:rPr>
        <w:t>Xây dựng cơ chế, chính sách ưu tiên nhằm thu hút nguồn nhân lực chất lượng cao cho hoạt động điều độ hệ thống điện quốc gia, điều hành thị trường điện</w:t>
      </w:r>
      <w:r w:rsidR="008165BF" w:rsidRPr="00CF33E2">
        <w:rPr>
          <w:sz w:val="28"/>
          <w:szCs w:val="28"/>
          <w:lang w:val="pt-BR"/>
        </w:rPr>
        <w:t>.</w:t>
      </w:r>
    </w:p>
    <w:p w14:paraId="0DFC39F0" w14:textId="6340ACEC" w:rsidR="005F65DA" w:rsidRPr="00CF33E2" w:rsidRDefault="000C02E1" w:rsidP="009C6B85">
      <w:pPr>
        <w:pStyle w:val="Heading2"/>
        <w:numPr>
          <w:ilvl w:val="0"/>
          <w:numId w:val="0"/>
        </w:numPr>
        <w:spacing w:line="264" w:lineRule="auto"/>
        <w:ind w:firstLine="567"/>
        <w:rPr>
          <w:sz w:val="28"/>
          <w:szCs w:val="28"/>
          <w:lang w:val="pt-BR"/>
        </w:rPr>
      </w:pPr>
      <w:r>
        <w:rPr>
          <w:sz w:val="28"/>
          <w:szCs w:val="28"/>
          <w:lang w:val="pt-BR"/>
        </w:rPr>
        <w:lastRenderedPageBreak/>
        <w:t xml:space="preserve">b) </w:t>
      </w:r>
      <w:r w:rsidR="005F65DA" w:rsidRPr="00CF33E2">
        <w:rPr>
          <w:sz w:val="28"/>
          <w:szCs w:val="28"/>
          <w:lang w:val="pt-BR"/>
        </w:rPr>
        <w:t>Mục tiêu cụ thể</w:t>
      </w:r>
    </w:p>
    <w:p w14:paraId="3EAF2D0E" w14:textId="03D3BB2D" w:rsidR="00530EB2" w:rsidRPr="00CF33E2" w:rsidRDefault="00530EB2" w:rsidP="009C6B85">
      <w:pPr>
        <w:spacing w:line="264" w:lineRule="auto"/>
        <w:ind w:firstLine="567"/>
        <w:rPr>
          <w:sz w:val="28"/>
          <w:szCs w:val="28"/>
          <w:lang w:val="pt-BR"/>
        </w:rPr>
      </w:pPr>
      <w:r w:rsidRPr="00CF33E2">
        <w:rPr>
          <w:sz w:val="28"/>
          <w:szCs w:val="28"/>
          <w:lang w:val="pt-BR"/>
        </w:rPr>
        <w:t xml:space="preserve">Trong bối cảnh hệ thống điện quốc gia đang chuyển dịch mạnh mẽ về công nghệ và quy mô, yêu cầu vận hành hệ thống một cách linh hoạt, kịp thời và hiệu quả trở nên ngày càng cấp thiết. Với vai trò là đơn vị chịu trách nhiệm điều độ hệ thống điện quốc gia, NSMO cần có khoản chi phí hợp lý, hợp lệ và có lợi nhuận cho phép để bảo toàn và phát triển vốn kinh doanh, thực hiện các nhiệm vụ liên quan đến điều độ vận hành hệ thống điện và điều hành giao dịch thị trường điện lực, đồng thời </w:t>
      </w:r>
      <w:r w:rsidR="00DF5108" w:rsidRPr="00CF33E2">
        <w:rPr>
          <w:sz w:val="28"/>
          <w:szCs w:val="28"/>
          <w:lang w:val="pt-BR"/>
        </w:rPr>
        <w:t>bảo đảm sự hoạt động hiệu lực, hiệu quả của NSMO, đáp ứng các yêu cầu về  ngày càng cao về bảo đảm an ninh cung cấp điện đáp ứng đủ nhu cầu sử dụng điện của nhân dân và sự phát triển kinh tế - xã hội.</w:t>
      </w:r>
    </w:p>
    <w:p w14:paraId="5CB05610" w14:textId="0EDFB560" w:rsidR="00E57D06" w:rsidRPr="009C6B85" w:rsidRDefault="00DF5108" w:rsidP="009C6B85">
      <w:pPr>
        <w:spacing w:line="264" w:lineRule="auto"/>
        <w:ind w:firstLine="567"/>
        <w:rPr>
          <w:sz w:val="28"/>
          <w:szCs w:val="28"/>
          <w:lang w:val="pt-BR"/>
        </w:rPr>
      </w:pPr>
      <w:r w:rsidRPr="009C6B85">
        <w:rPr>
          <w:sz w:val="28"/>
          <w:szCs w:val="28"/>
          <w:lang w:val="pt-BR"/>
        </w:rPr>
        <w:t>Về cơ chế, chính sách ưu đãi để bảo đảm cơ sở hạ tầng và các hệ thống thiết yếu khác phục vụ công tác điều độ, vận hành hệ thống điện, điều hành thị trường điện</w:t>
      </w:r>
      <w:r w:rsidR="008165BF" w:rsidRPr="009C6B85">
        <w:rPr>
          <w:sz w:val="28"/>
          <w:szCs w:val="28"/>
          <w:lang w:val="pt-BR"/>
        </w:rPr>
        <w:t>:</w:t>
      </w:r>
    </w:p>
    <w:p w14:paraId="3807A2F7" w14:textId="373DDB8C" w:rsidR="00E57D06" w:rsidRPr="009C6B85" w:rsidRDefault="00E57D06" w:rsidP="009C6B85">
      <w:pPr>
        <w:spacing w:line="264" w:lineRule="auto"/>
        <w:ind w:firstLine="567"/>
        <w:rPr>
          <w:sz w:val="28"/>
          <w:szCs w:val="28"/>
          <w:lang w:val="pt-BR"/>
        </w:rPr>
      </w:pPr>
      <w:r>
        <w:rPr>
          <w:sz w:val="28"/>
          <w:szCs w:val="28"/>
          <w:lang w:val="pt-BR"/>
        </w:rPr>
        <w:t xml:space="preserve">- </w:t>
      </w:r>
      <w:r w:rsidR="008165BF" w:rsidRPr="009C6B85">
        <w:rPr>
          <w:sz w:val="28"/>
          <w:szCs w:val="28"/>
          <w:lang w:val="pt-BR"/>
        </w:rPr>
        <w:t>Danh mục cơ sở hạ tầng và các hệ thống thiết yếu khác phục vụ công tác điều độ, vận hành hệ thống điện và công tác điều hành thị trường điện</w:t>
      </w:r>
      <w:r w:rsidR="006F6FD1" w:rsidRPr="009C6B85">
        <w:rPr>
          <w:sz w:val="28"/>
          <w:szCs w:val="28"/>
          <w:lang w:val="pt-BR"/>
        </w:rPr>
        <w:t>.</w:t>
      </w:r>
    </w:p>
    <w:p w14:paraId="2A047EDC" w14:textId="5B1C6220" w:rsidR="00E57D06" w:rsidRPr="009C6B85" w:rsidRDefault="00E57D06" w:rsidP="009C6B85">
      <w:pPr>
        <w:spacing w:line="264" w:lineRule="auto"/>
        <w:ind w:firstLine="567"/>
        <w:rPr>
          <w:sz w:val="28"/>
          <w:szCs w:val="28"/>
          <w:lang w:val="pt-BR"/>
        </w:rPr>
      </w:pPr>
      <w:r>
        <w:rPr>
          <w:sz w:val="28"/>
          <w:szCs w:val="28"/>
          <w:lang w:val="pt-BR"/>
        </w:rPr>
        <w:t xml:space="preserve">- </w:t>
      </w:r>
      <w:r w:rsidR="008165BF" w:rsidRPr="009C6B85">
        <w:rPr>
          <w:sz w:val="28"/>
          <w:szCs w:val="28"/>
          <w:lang w:val="pt-BR"/>
        </w:rPr>
        <w:t>Cơ chế, chính sách ưu đãi đầu tư</w:t>
      </w:r>
      <w:r w:rsidR="006F6FD1" w:rsidRPr="009C6B85">
        <w:rPr>
          <w:sz w:val="28"/>
          <w:szCs w:val="28"/>
          <w:lang w:val="pt-BR"/>
        </w:rPr>
        <w:t>.</w:t>
      </w:r>
    </w:p>
    <w:p w14:paraId="2BBA2893" w14:textId="1892C351" w:rsidR="008165BF" w:rsidRPr="009C6B85" w:rsidRDefault="00E57D06" w:rsidP="009C6B85">
      <w:pPr>
        <w:spacing w:line="264" w:lineRule="auto"/>
        <w:ind w:firstLine="567"/>
        <w:rPr>
          <w:sz w:val="28"/>
          <w:szCs w:val="28"/>
          <w:lang w:val="pt-BR"/>
        </w:rPr>
      </w:pPr>
      <w:r>
        <w:rPr>
          <w:sz w:val="28"/>
          <w:szCs w:val="28"/>
          <w:lang w:val="pt-BR"/>
        </w:rPr>
        <w:t xml:space="preserve">- </w:t>
      </w:r>
      <w:r w:rsidR="008165BF" w:rsidRPr="009C6B85">
        <w:rPr>
          <w:sz w:val="28"/>
          <w:szCs w:val="28"/>
          <w:lang w:val="pt-BR"/>
        </w:rPr>
        <w:t>Nguồn vốn đầu tư và cơ chế, chính sách huy động vốn</w:t>
      </w:r>
    </w:p>
    <w:p w14:paraId="6FD000B2" w14:textId="6AED3E6A" w:rsidR="00E57D06" w:rsidRPr="009C6B85" w:rsidRDefault="008165BF" w:rsidP="009C6B85">
      <w:pPr>
        <w:spacing w:line="264" w:lineRule="auto"/>
        <w:ind w:firstLine="567"/>
        <w:rPr>
          <w:sz w:val="28"/>
          <w:szCs w:val="28"/>
          <w:lang w:val="pt-BR"/>
        </w:rPr>
      </w:pPr>
      <w:r w:rsidRPr="009C6B85">
        <w:rPr>
          <w:sz w:val="28"/>
          <w:szCs w:val="28"/>
          <w:lang w:val="pt-BR"/>
        </w:rPr>
        <w:t>Về cơ chế, chính sách ưu tiên nhằm thu hút nguồn nhân lực chất lượng cao cho hoạt động điều độ hệ thống điện quốc gia, điều hành thị trường điện</w:t>
      </w:r>
      <w:r w:rsidR="00EF09C1" w:rsidRPr="009C6B85">
        <w:rPr>
          <w:sz w:val="28"/>
          <w:szCs w:val="28"/>
          <w:lang w:val="pt-BR"/>
        </w:rPr>
        <w:t>:</w:t>
      </w:r>
    </w:p>
    <w:p w14:paraId="4A5AC4A6" w14:textId="3621F5D0" w:rsidR="00060304" w:rsidRPr="009C6B85" w:rsidRDefault="00E57D06" w:rsidP="009C6B85">
      <w:pPr>
        <w:spacing w:line="264" w:lineRule="auto"/>
        <w:ind w:firstLine="567"/>
        <w:rPr>
          <w:sz w:val="28"/>
          <w:szCs w:val="28"/>
          <w:lang w:val="pt-BR"/>
        </w:rPr>
      </w:pPr>
      <w:r>
        <w:rPr>
          <w:sz w:val="28"/>
          <w:szCs w:val="28"/>
          <w:lang w:val="pt-BR"/>
        </w:rPr>
        <w:t xml:space="preserve">- </w:t>
      </w:r>
      <w:r w:rsidR="00EF09C1" w:rsidRPr="009C6B85">
        <w:rPr>
          <w:sz w:val="28"/>
          <w:szCs w:val="28"/>
          <w:lang w:val="pt-BR"/>
        </w:rPr>
        <w:t>Cơ chế, chính sách ưu tiên nhằm thu hút nguồn nhân lực chất lượng cao.</w:t>
      </w:r>
    </w:p>
    <w:p w14:paraId="6239F5C5" w14:textId="7BF4F2C0" w:rsidR="00B76796" w:rsidRPr="00CF33E2" w:rsidRDefault="00EF09C1" w:rsidP="009C6B85">
      <w:pPr>
        <w:pStyle w:val="ListParagraph"/>
        <w:numPr>
          <w:ilvl w:val="0"/>
          <w:numId w:val="16"/>
        </w:numPr>
        <w:spacing w:line="264" w:lineRule="auto"/>
        <w:ind w:left="0" w:firstLine="567"/>
        <w:rPr>
          <w:sz w:val="28"/>
          <w:szCs w:val="28"/>
          <w:lang w:val="pt-BR"/>
        </w:rPr>
      </w:pPr>
      <w:r w:rsidRPr="00CF33E2">
        <w:rPr>
          <w:sz w:val="28"/>
          <w:szCs w:val="28"/>
          <w:lang w:val="pt-BR"/>
        </w:rPr>
        <w:t>Cơ chế, chính sách bảo vệ Người lao động trực tiếp thực hiện công tác điều độ hệ thống điện quốc gia và điều hành thị trường điện</w:t>
      </w:r>
      <w:r w:rsidR="003237CD" w:rsidRPr="00CF33E2">
        <w:rPr>
          <w:sz w:val="28"/>
          <w:szCs w:val="28"/>
          <w:lang w:val="pt-BR"/>
        </w:rPr>
        <w:t>.</w:t>
      </w:r>
    </w:p>
    <w:p w14:paraId="3D96F5E6" w14:textId="0BB141FD" w:rsidR="00A264BE" w:rsidRPr="00CF33E2" w:rsidRDefault="000C02E1" w:rsidP="009C6B85">
      <w:pPr>
        <w:pStyle w:val="Heading1"/>
        <w:numPr>
          <w:ilvl w:val="0"/>
          <w:numId w:val="0"/>
        </w:numPr>
        <w:spacing w:line="264" w:lineRule="auto"/>
        <w:ind w:firstLine="567"/>
        <w:rPr>
          <w:sz w:val="28"/>
          <w:szCs w:val="28"/>
          <w:lang w:val="pt-BR"/>
        </w:rPr>
      </w:pPr>
      <w:r>
        <w:rPr>
          <w:sz w:val="28"/>
          <w:szCs w:val="28"/>
          <w:lang w:val="pt-BR"/>
        </w:rPr>
        <w:t xml:space="preserve">II. </w:t>
      </w:r>
      <w:r w:rsidR="00A264BE" w:rsidRPr="00CF33E2">
        <w:rPr>
          <w:sz w:val="28"/>
          <w:szCs w:val="28"/>
          <w:lang w:val="pt-BR"/>
        </w:rPr>
        <w:t>ĐÁNH GIÁ TÁC ĐỘNG CỦA CHÍNH SÁCH</w:t>
      </w:r>
    </w:p>
    <w:p w14:paraId="6364413C" w14:textId="018ED895" w:rsidR="00A264BE" w:rsidRPr="00CF33E2" w:rsidRDefault="000C02E1" w:rsidP="009C6B85">
      <w:pPr>
        <w:pStyle w:val="Heading2"/>
        <w:numPr>
          <w:ilvl w:val="0"/>
          <w:numId w:val="0"/>
        </w:numPr>
        <w:spacing w:line="264" w:lineRule="auto"/>
        <w:ind w:firstLine="567"/>
        <w:rPr>
          <w:sz w:val="28"/>
          <w:szCs w:val="28"/>
          <w:lang w:val="pt-BR"/>
        </w:rPr>
      </w:pPr>
      <w:r>
        <w:rPr>
          <w:sz w:val="28"/>
          <w:szCs w:val="28"/>
          <w:lang w:val="pt-BR"/>
        </w:rPr>
        <w:t xml:space="preserve">1. </w:t>
      </w:r>
      <w:r w:rsidR="00D32148" w:rsidRPr="00CF33E2">
        <w:rPr>
          <w:sz w:val="28"/>
          <w:szCs w:val="28"/>
          <w:lang w:val="pt-BR"/>
        </w:rPr>
        <w:t>Nhóm</w:t>
      </w:r>
      <w:r w:rsidR="00A264BE" w:rsidRPr="00CF33E2">
        <w:rPr>
          <w:sz w:val="28"/>
          <w:szCs w:val="28"/>
          <w:lang w:val="pt-BR"/>
        </w:rPr>
        <w:t xml:space="preserve"> 1: </w:t>
      </w:r>
      <w:r w:rsidR="00C51D90" w:rsidRPr="00CF33E2">
        <w:rPr>
          <w:sz w:val="28"/>
          <w:szCs w:val="28"/>
          <w:lang w:val="pt-BR"/>
        </w:rPr>
        <w:t>C</w:t>
      </w:r>
      <w:r w:rsidR="00382F19" w:rsidRPr="00CF33E2">
        <w:rPr>
          <w:sz w:val="28"/>
          <w:szCs w:val="28"/>
          <w:lang w:val="pt-BR"/>
        </w:rPr>
        <w:t>ơ chế, chính sách ưu đãi để bảo đảm cơ sở hạ tầng và các hệ thống thiết yếu khác phục vụ công tác điều độ, vận hành hệ thống điện, điều hành thị trường điện</w:t>
      </w:r>
    </w:p>
    <w:p w14:paraId="53FA2F9B" w14:textId="1AE803CA" w:rsidR="006F6FD1" w:rsidRPr="00CF33E2" w:rsidRDefault="009956D7" w:rsidP="009C6B85">
      <w:pPr>
        <w:pStyle w:val="Heading3"/>
        <w:numPr>
          <w:ilvl w:val="0"/>
          <w:numId w:val="0"/>
        </w:numPr>
        <w:spacing w:line="264" w:lineRule="auto"/>
        <w:ind w:firstLine="567"/>
        <w:rPr>
          <w:sz w:val="28"/>
          <w:lang w:val="pt-BR"/>
        </w:rPr>
      </w:pPr>
      <w:r>
        <w:rPr>
          <w:sz w:val="28"/>
          <w:lang w:val="pt-BR"/>
        </w:rPr>
        <w:t>1.1</w:t>
      </w:r>
      <w:r w:rsidR="0006792A">
        <w:rPr>
          <w:sz w:val="28"/>
          <w:lang w:val="pt-BR"/>
        </w:rPr>
        <w:t>.</w:t>
      </w:r>
      <w:r>
        <w:rPr>
          <w:sz w:val="28"/>
          <w:lang w:val="pt-BR"/>
        </w:rPr>
        <w:t xml:space="preserve"> </w:t>
      </w:r>
      <w:r w:rsidR="006F6FD1" w:rsidRPr="00CF33E2">
        <w:rPr>
          <w:sz w:val="28"/>
          <w:lang w:val="pt-BR"/>
        </w:rPr>
        <w:t>Chính sách 1: Cơ chế, chính sách ưu đãi đầu tư</w:t>
      </w:r>
    </w:p>
    <w:p w14:paraId="444BC247" w14:textId="73B4320E" w:rsidR="006F6FD1" w:rsidRPr="00CF33E2" w:rsidRDefault="009956D7" w:rsidP="009C6B85">
      <w:pPr>
        <w:pStyle w:val="Heading4"/>
        <w:numPr>
          <w:ilvl w:val="0"/>
          <w:numId w:val="0"/>
        </w:numPr>
        <w:spacing w:line="264" w:lineRule="auto"/>
        <w:ind w:firstLine="567"/>
        <w:rPr>
          <w:sz w:val="28"/>
          <w:szCs w:val="28"/>
          <w:lang w:val="pt-BR"/>
        </w:rPr>
      </w:pPr>
      <w:r>
        <w:rPr>
          <w:sz w:val="28"/>
          <w:szCs w:val="28"/>
          <w:lang w:val="pt-BR"/>
        </w:rPr>
        <w:t xml:space="preserve">a) </w:t>
      </w:r>
      <w:r w:rsidR="006F6FD1" w:rsidRPr="00CF33E2">
        <w:rPr>
          <w:sz w:val="28"/>
          <w:szCs w:val="28"/>
          <w:lang w:val="pt-BR"/>
        </w:rPr>
        <w:t>Xác định vấn đề</w:t>
      </w:r>
    </w:p>
    <w:p w14:paraId="2968EEB8" w14:textId="4ED3A71A" w:rsidR="006F6FD1" w:rsidRPr="00CF33E2" w:rsidRDefault="006F6FD1" w:rsidP="009C6B85">
      <w:pPr>
        <w:spacing w:line="264" w:lineRule="auto"/>
        <w:ind w:firstLine="567"/>
        <w:rPr>
          <w:sz w:val="28"/>
          <w:szCs w:val="28"/>
          <w:lang w:val="pt-BR"/>
        </w:rPr>
      </w:pPr>
      <w:r w:rsidRPr="00CF33E2">
        <w:rPr>
          <w:sz w:val="28"/>
          <w:szCs w:val="28"/>
          <w:lang w:val="pt-BR"/>
        </w:rPr>
        <w:t>NSMO là đơn vị điều độ hệ thống điện quốc gia, điều hành giao dịch thị trường điện lực theo quy định tại Luật Điện lực</w:t>
      </w:r>
      <w:r w:rsidR="00FF2ECF">
        <w:rPr>
          <w:sz w:val="28"/>
          <w:szCs w:val="28"/>
          <w:lang w:val="pt-BR"/>
        </w:rPr>
        <w:t xml:space="preserve"> năm 2024</w:t>
      </w:r>
      <w:r w:rsidRPr="00CF33E2">
        <w:rPr>
          <w:sz w:val="28"/>
          <w:szCs w:val="28"/>
          <w:lang w:val="pt-BR"/>
        </w:rPr>
        <w:t>. NSMO đóng vai trò trọng yếu trong việc bảo đảm vận hành an toàn, ổn định, liên tục cho các hoạt động kinh tế, chính trị, xã hội, an ninh, quốc phòng.</w:t>
      </w:r>
    </w:p>
    <w:p w14:paraId="399AD9EB" w14:textId="562238AF" w:rsidR="006F6FD1" w:rsidRPr="00FF2ECF" w:rsidRDefault="006F6FD1" w:rsidP="009C6B85">
      <w:pPr>
        <w:spacing w:line="264" w:lineRule="auto"/>
        <w:ind w:firstLine="567"/>
        <w:rPr>
          <w:sz w:val="28"/>
          <w:szCs w:val="28"/>
          <w:lang w:val="pt-BR"/>
        </w:rPr>
      </w:pPr>
      <w:r w:rsidRPr="00CF33E2">
        <w:rPr>
          <w:sz w:val="28"/>
          <w:szCs w:val="28"/>
          <w:lang w:val="pt-BR"/>
        </w:rPr>
        <w:t xml:space="preserve">Hệ thống điện Việt Nam hiện nay nằm trong </w:t>
      </w:r>
      <w:r w:rsidR="00FF2ECF">
        <w:rPr>
          <w:sz w:val="28"/>
          <w:szCs w:val="28"/>
          <w:lang w:val="pt-BR"/>
        </w:rPr>
        <w:t xml:space="preserve">danh sách </w:t>
      </w:r>
      <w:r w:rsidRPr="00CF33E2">
        <w:rPr>
          <w:sz w:val="28"/>
          <w:szCs w:val="28"/>
          <w:lang w:val="pt-BR"/>
        </w:rPr>
        <w:t xml:space="preserve">hệ thống điện lớn nhất trên thế giới về quy mô công suất (lớn nhất trong các nước Đông Nam Á và </w:t>
      </w:r>
      <w:r w:rsidRPr="00FF2ECF">
        <w:rPr>
          <w:sz w:val="28"/>
          <w:szCs w:val="28"/>
          <w:lang w:val="pt-BR"/>
        </w:rPr>
        <w:t xml:space="preserve">lớn hơn cả </w:t>
      </w:r>
      <w:r w:rsidR="00FF2ECF" w:rsidRPr="00FF2ECF">
        <w:rPr>
          <w:sz w:val="28"/>
          <w:szCs w:val="28"/>
          <w:lang w:val="pt-BR"/>
        </w:rPr>
        <w:t>hệ thống điện</w:t>
      </w:r>
      <w:r w:rsidRPr="00FF2ECF">
        <w:rPr>
          <w:sz w:val="28"/>
          <w:szCs w:val="28"/>
          <w:lang w:val="pt-BR"/>
        </w:rPr>
        <w:t xml:space="preserve"> Úc…) và ngày càng phải đối mặt với nhiều thách thức, </w:t>
      </w:r>
      <w:r w:rsidRPr="00FF2ECF">
        <w:rPr>
          <w:sz w:val="28"/>
          <w:szCs w:val="28"/>
          <w:lang w:val="pt-BR"/>
        </w:rPr>
        <w:lastRenderedPageBreak/>
        <w:t xml:space="preserve">vấn đề mới trong vận hành khi có sự thâm nhập cao của các nguồn </w:t>
      </w:r>
      <w:r w:rsidR="00FF2ECF" w:rsidRPr="00FF2ECF">
        <w:rPr>
          <w:sz w:val="28"/>
          <w:szCs w:val="28"/>
          <w:lang w:val="pt-BR"/>
        </w:rPr>
        <w:t xml:space="preserve">năng lượng tái tạo </w:t>
      </w:r>
      <w:r w:rsidRPr="00FF2ECF">
        <w:rPr>
          <w:sz w:val="28"/>
          <w:szCs w:val="28"/>
          <w:lang w:val="pt-BR"/>
        </w:rPr>
        <w:t>với tỷ trọng hiện tại đạt ~27% (23</w:t>
      </w:r>
      <w:r w:rsidR="00FF2ECF" w:rsidRPr="00FF2ECF">
        <w:rPr>
          <w:sz w:val="28"/>
          <w:szCs w:val="28"/>
          <w:lang w:val="pt-BR"/>
        </w:rPr>
        <w:t>.</w:t>
      </w:r>
      <w:r w:rsidRPr="00FF2ECF">
        <w:rPr>
          <w:sz w:val="28"/>
          <w:szCs w:val="28"/>
          <w:lang w:val="pt-BR"/>
        </w:rPr>
        <w:t>000 MW) tổng công suất đặt. Những thách thức lớn đối với công tác vận hành hệ thống điện Việt Nam như sau:</w:t>
      </w:r>
    </w:p>
    <w:p w14:paraId="04A6D462" w14:textId="79E5718E" w:rsidR="006F6FD1" w:rsidRPr="009C6B85" w:rsidRDefault="009956D7" w:rsidP="009C6B85">
      <w:pPr>
        <w:spacing w:line="264" w:lineRule="auto"/>
        <w:ind w:firstLine="567"/>
        <w:rPr>
          <w:sz w:val="28"/>
          <w:szCs w:val="28"/>
          <w:lang w:val="vi-VN"/>
        </w:rPr>
      </w:pPr>
      <w:r w:rsidRPr="009C6B85">
        <w:rPr>
          <w:sz w:val="28"/>
          <w:szCs w:val="28"/>
        </w:rPr>
        <w:t xml:space="preserve">- </w:t>
      </w:r>
      <w:r w:rsidR="006F6FD1" w:rsidRPr="009C6B85">
        <w:rPr>
          <w:i/>
          <w:iCs/>
          <w:sz w:val="28"/>
          <w:szCs w:val="28"/>
          <w:lang w:val="vi-VN"/>
        </w:rPr>
        <w:t xml:space="preserve">Quán tính </w:t>
      </w:r>
      <w:r w:rsidR="00FF2ECF" w:rsidRPr="009C6B85">
        <w:rPr>
          <w:i/>
          <w:iCs/>
          <w:sz w:val="28"/>
          <w:szCs w:val="28"/>
        </w:rPr>
        <w:t>hệ thống điện</w:t>
      </w:r>
      <w:r w:rsidR="006F6FD1" w:rsidRPr="009C6B85">
        <w:rPr>
          <w:i/>
          <w:iCs/>
          <w:sz w:val="28"/>
          <w:szCs w:val="28"/>
          <w:lang w:val="vi-VN"/>
        </w:rPr>
        <w:t xml:space="preserve"> có xu hướng giảm thấp:</w:t>
      </w:r>
      <w:r w:rsidR="006F6FD1" w:rsidRPr="009C6B85">
        <w:rPr>
          <w:sz w:val="28"/>
          <w:szCs w:val="28"/>
          <w:lang w:val="vi-VN"/>
        </w:rPr>
        <w:t xml:space="preserve"> </w:t>
      </w:r>
      <w:r w:rsidR="006F6FD1" w:rsidRPr="009C6B85">
        <w:rPr>
          <w:sz w:val="28"/>
          <w:szCs w:val="28"/>
          <w:lang w:val="pt-BR"/>
        </w:rPr>
        <w:t>Tăng n</w:t>
      </w:r>
      <w:r w:rsidR="006F6FD1" w:rsidRPr="009C6B85">
        <w:rPr>
          <w:sz w:val="28"/>
          <w:szCs w:val="28"/>
          <w:lang w:val="vi-VN"/>
        </w:rPr>
        <w:t>guy cơ mất ổn định hệ thống trong cả điều kiện vận hành bình thường lẫn khi xảy ra sự cố.</w:t>
      </w:r>
    </w:p>
    <w:p w14:paraId="0F2E5612" w14:textId="3CB8F63B" w:rsidR="006F6FD1" w:rsidRPr="009C6B85" w:rsidRDefault="009956D7" w:rsidP="009C6B85">
      <w:pPr>
        <w:spacing w:line="264" w:lineRule="auto"/>
        <w:ind w:firstLine="567"/>
        <w:rPr>
          <w:sz w:val="28"/>
          <w:szCs w:val="28"/>
          <w:lang w:val="vi-VN"/>
        </w:rPr>
      </w:pPr>
      <w:r w:rsidRPr="009C6B85">
        <w:rPr>
          <w:sz w:val="28"/>
          <w:szCs w:val="28"/>
        </w:rPr>
        <w:t xml:space="preserve">- </w:t>
      </w:r>
      <w:r w:rsidR="006F6FD1" w:rsidRPr="009C6B85">
        <w:rPr>
          <w:i/>
          <w:iCs/>
          <w:sz w:val="28"/>
          <w:szCs w:val="28"/>
          <w:lang w:val="vi-VN"/>
        </w:rPr>
        <w:t>Giới hạn công suất truyền tải trên các đường dây liên miền (kết nối các miền Bắc – Trung - Nam), nội miền (các đường dây truyền tải trong cùng một miền):</w:t>
      </w:r>
      <w:r w:rsidR="006F6FD1" w:rsidRPr="009C6B85">
        <w:rPr>
          <w:sz w:val="28"/>
          <w:szCs w:val="28"/>
          <w:lang w:val="vi-VN"/>
        </w:rPr>
        <w:t xml:space="preserve"> Các đường dây 500</w:t>
      </w:r>
      <w:r w:rsidR="00FF2ECF" w:rsidRPr="00FF2ECF">
        <w:rPr>
          <w:sz w:val="28"/>
          <w:szCs w:val="28"/>
        </w:rPr>
        <w:t xml:space="preserve"> </w:t>
      </w:r>
      <w:r w:rsidR="006F6FD1" w:rsidRPr="009C6B85">
        <w:rPr>
          <w:sz w:val="28"/>
          <w:szCs w:val="28"/>
          <w:lang w:val="vi-VN"/>
        </w:rPr>
        <w:t>kV liên miền hiện nay thường xuyên vận hành cận ngưỡng giới hạn truyền tải (5</w:t>
      </w:r>
      <w:r w:rsidR="00FF2ECF" w:rsidRPr="00FF2ECF">
        <w:rPr>
          <w:sz w:val="28"/>
          <w:szCs w:val="28"/>
        </w:rPr>
        <w:t>.</w:t>
      </w:r>
      <w:r w:rsidR="006F6FD1" w:rsidRPr="009C6B85">
        <w:rPr>
          <w:sz w:val="28"/>
          <w:szCs w:val="28"/>
          <w:lang w:val="vi-VN"/>
        </w:rPr>
        <w:t xml:space="preserve">000 </w:t>
      </w:r>
      <w:r w:rsidR="00FF2ECF" w:rsidRPr="00FF2ECF">
        <w:rPr>
          <w:sz w:val="28"/>
          <w:szCs w:val="28"/>
          <w:lang w:val="vi-VN"/>
        </w:rPr>
        <w:t>–</w:t>
      </w:r>
      <w:r w:rsidR="006F6FD1" w:rsidRPr="009C6B85">
        <w:rPr>
          <w:sz w:val="28"/>
          <w:szCs w:val="28"/>
          <w:lang w:val="vi-VN"/>
        </w:rPr>
        <w:t xml:space="preserve"> 5</w:t>
      </w:r>
      <w:r w:rsidR="00FF2ECF" w:rsidRPr="00FF2ECF">
        <w:rPr>
          <w:sz w:val="28"/>
          <w:szCs w:val="28"/>
        </w:rPr>
        <w:t>.</w:t>
      </w:r>
      <w:r w:rsidR="006F6FD1" w:rsidRPr="009C6B85">
        <w:rPr>
          <w:sz w:val="28"/>
          <w:szCs w:val="28"/>
          <w:lang w:val="vi-VN"/>
        </w:rPr>
        <w:t xml:space="preserve">400MW) để truyền tải công suất nguồn </w:t>
      </w:r>
      <w:r w:rsidR="00FF2ECF" w:rsidRPr="00FF2ECF">
        <w:rPr>
          <w:sz w:val="28"/>
          <w:szCs w:val="28"/>
          <w:lang w:val="pt-BR"/>
        </w:rPr>
        <w:t>năng lượng tái tạo</w:t>
      </w:r>
      <w:r w:rsidR="006F6FD1" w:rsidRPr="009C6B85">
        <w:rPr>
          <w:sz w:val="28"/>
          <w:szCs w:val="28"/>
          <w:lang w:val="vi-VN"/>
        </w:rPr>
        <w:t xml:space="preserve"> từ miền Nam, Trung ra miền Bắc. Ngoài ra, nhiều đường dây và máy biến áp cấp điện áp 220kV, 500kV nội miền cũng thường xuyên vận hành ở mức đầy tải, chưa đảm bảo tiêu chuẩn N-1 như </w:t>
      </w:r>
      <w:r w:rsidR="00FF2ECF" w:rsidRPr="00FF2ECF">
        <w:rPr>
          <w:sz w:val="28"/>
          <w:szCs w:val="28"/>
        </w:rPr>
        <w:t>hệ thống điện</w:t>
      </w:r>
      <w:r w:rsidR="006F6FD1" w:rsidRPr="009C6B85">
        <w:rPr>
          <w:sz w:val="28"/>
          <w:szCs w:val="28"/>
          <w:lang w:val="vi-VN"/>
        </w:rPr>
        <w:t xml:space="preserve"> Châu Âu. Việc duy trì vận hành ở mức cận giới hạn truyền tải/đầy tải này có thể khiến hệ thống dễ mất ổn định (cả góc pha, điện áp và các dạng ổn định khác - đặc biệt các dạng dao động nhỏ do sự thay đổi bất thường của </w:t>
      </w:r>
      <w:r w:rsidR="00FF2ECF" w:rsidRPr="00FF2ECF">
        <w:rPr>
          <w:sz w:val="28"/>
          <w:szCs w:val="28"/>
        </w:rPr>
        <w:t xml:space="preserve">nguồn </w:t>
      </w:r>
      <w:r w:rsidR="00FF2ECF" w:rsidRPr="00FF2ECF">
        <w:rPr>
          <w:sz w:val="28"/>
          <w:szCs w:val="28"/>
          <w:lang w:val="pt-BR"/>
        </w:rPr>
        <w:t>năng lượng tái tạo</w:t>
      </w:r>
      <w:r w:rsidR="006F6FD1" w:rsidRPr="009C6B85">
        <w:rPr>
          <w:sz w:val="28"/>
          <w:szCs w:val="28"/>
          <w:lang w:val="vi-VN"/>
        </w:rPr>
        <w:t>) khi có sự cố.</w:t>
      </w:r>
    </w:p>
    <w:p w14:paraId="7FA8B94A" w14:textId="33087438" w:rsidR="006F6FD1" w:rsidRPr="009C6B85" w:rsidRDefault="009956D7" w:rsidP="009C6B85">
      <w:pPr>
        <w:spacing w:line="264" w:lineRule="auto"/>
        <w:ind w:firstLine="567"/>
        <w:rPr>
          <w:sz w:val="28"/>
          <w:szCs w:val="28"/>
          <w:lang w:val="vi-VN"/>
        </w:rPr>
      </w:pPr>
      <w:r w:rsidRPr="009C6B85">
        <w:rPr>
          <w:sz w:val="28"/>
          <w:szCs w:val="28"/>
        </w:rPr>
        <w:t xml:space="preserve">- </w:t>
      </w:r>
      <w:r w:rsidR="006F6FD1" w:rsidRPr="009C6B85">
        <w:rPr>
          <w:i/>
          <w:iCs/>
          <w:sz w:val="28"/>
          <w:szCs w:val="28"/>
          <w:lang w:val="vi-VN"/>
        </w:rPr>
        <w:t>Các vấn đề ổn định</w:t>
      </w:r>
      <w:r w:rsidR="00FF2ECF" w:rsidRPr="009C6B85">
        <w:rPr>
          <w:i/>
          <w:iCs/>
          <w:sz w:val="28"/>
          <w:szCs w:val="28"/>
        </w:rPr>
        <w:t xml:space="preserve"> hệ thống điện</w:t>
      </w:r>
      <w:r w:rsidR="006F6FD1" w:rsidRPr="009C6B85">
        <w:rPr>
          <w:i/>
          <w:iCs/>
          <w:sz w:val="28"/>
          <w:szCs w:val="28"/>
          <w:lang w:val="vi-VN"/>
        </w:rPr>
        <w:t>:</w:t>
      </w:r>
      <w:r w:rsidR="006F6FD1" w:rsidRPr="009C6B85">
        <w:rPr>
          <w:sz w:val="28"/>
          <w:szCs w:val="28"/>
          <w:lang w:val="vi-VN"/>
        </w:rPr>
        <w:t xml:space="preserve"> Đấu nối trực tiếp các nhà máy </w:t>
      </w:r>
      <w:r w:rsidR="00FF2ECF" w:rsidRPr="00FF2ECF">
        <w:rPr>
          <w:sz w:val="28"/>
          <w:szCs w:val="28"/>
          <w:lang w:val="pt-BR"/>
        </w:rPr>
        <w:t>năng lượng tái tạo</w:t>
      </w:r>
      <w:r w:rsidR="006F6FD1" w:rsidRPr="009C6B85">
        <w:rPr>
          <w:sz w:val="28"/>
          <w:szCs w:val="28"/>
          <w:lang w:val="vi-VN"/>
        </w:rPr>
        <w:t xml:space="preserve"> quy mô lớn vào lưới điện 500kV và/hoặc các đường dây 220 kV, 110 kV liên kết yếu với hệ thống (nhà máy điện mặt trời Trung Nam</w:t>
      </w:r>
      <w:r w:rsidR="00FF2ECF" w:rsidRPr="00FF2ECF">
        <w:rPr>
          <w:sz w:val="28"/>
          <w:szCs w:val="28"/>
        </w:rPr>
        <w:t>;</w:t>
      </w:r>
      <w:r w:rsidR="006F6FD1" w:rsidRPr="009C6B85">
        <w:rPr>
          <w:sz w:val="28"/>
          <w:szCs w:val="28"/>
          <w:lang w:val="vi-VN"/>
        </w:rPr>
        <w:t xml:space="preserve"> Easup, nhà máy điện gió Ea Nam; Ia Pết - Đăk Đoa 1,2; Monsoon…) làm gia tăng nguy cơ xuất hiện các hiện tượng mất ổn định như cộng hưởng dưới đồng bộ, </w:t>
      </w:r>
      <w:r w:rsidR="006F6FD1" w:rsidRPr="009C6B85">
        <w:rPr>
          <w:sz w:val="28"/>
          <w:szCs w:val="28"/>
          <w:lang w:val="pt-BR"/>
        </w:rPr>
        <w:t>cộng</w:t>
      </w:r>
      <w:r w:rsidR="006F6FD1" w:rsidRPr="009C6B85">
        <w:rPr>
          <w:sz w:val="28"/>
          <w:szCs w:val="28"/>
          <w:lang w:val="vi-VN"/>
        </w:rPr>
        <w:t xml:space="preserve"> hưởng hệ thống điều khiển, và dao động do lưới điện yếu ở các khu vực tập trung nhiều nguồn </w:t>
      </w:r>
      <w:r w:rsidR="00FF2ECF" w:rsidRPr="00FF2ECF">
        <w:rPr>
          <w:sz w:val="28"/>
          <w:szCs w:val="28"/>
          <w:lang w:val="pt-BR"/>
        </w:rPr>
        <w:t>năng lượng tái tạo</w:t>
      </w:r>
      <w:r w:rsidR="006F6FD1" w:rsidRPr="009C6B85">
        <w:rPr>
          <w:sz w:val="28"/>
          <w:szCs w:val="28"/>
          <w:lang w:val="vi-VN"/>
        </w:rPr>
        <w:t xml:space="preserve">. </w:t>
      </w:r>
    </w:p>
    <w:p w14:paraId="06D95A66" w14:textId="47CBE6C1" w:rsidR="006F6FD1" w:rsidRPr="009C6B85" w:rsidRDefault="009956D7" w:rsidP="009C6B85">
      <w:pPr>
        <w:spacing w:line="264" w:lineRule="auto"/>
        <w:ind w:firstLine="567"/>
        <w:rPr>
          <w:sz w:val="28"/>
          <w:szCs w:val="28"/>
          <w:lang w:val="vi-VN"/>
        </w:rPr>
      </w:pPr>
      <w:r w:rsidRPr="009C6B85">
        <w:rPr>
          <w:sz w:val="28"/>
          <w:szCs w:val="28"/>
        </w:rPr>
        <w:t xml:space="preserve">- </w:t>
      </w:r>
      <w:r w:rsidR="006F6FD1" w:rsidRPr="009C6B85">
        <w:rPr>
          <w:i/>
          <w:iCs/>
          <w:sz w:val="28"/>
          <w:szCs w:val="28"/>
          <w:lang w:val="vi-VN"/>
        </w:rPr>
        <w:t>Tỷ lệ dự phòng công suất thấp ở miền Bắc và miền Nam:</w:t>
      </w:r>
      <w:r w:rsidR="006F6FD1" w:rsidRPr="009C6B85">
        <w:rPr>
          <w:sz w:val="28"/>
          <w:szCs w:val="28"/>
          <w:lang w:val="vi-VN"/>
        </w:rPr>
        <w:t xml:space="preserve"> Đối với </w:t>
      </w:r>
      <w:r w:rsidR="00FF2ECF" w:rsidRPr="00FF2ECF">
        <w:rPr>
          <w:sz w:val="28"/>
          <w:szCs w:val="28"/>
        </w:rPr>
        <w:t>hệ thống điện</w:t>
      </w:r>
      <w:r w:rsidR="00FF2ECF" w:rsidRPr="009C6B85">
        <w:rPr>
          <w:sz w:val="28"/>
          <w:szCs w:val="28"/>
          <w:lang w:val="vi-VN"/>
        </w:rPr>
        <w:t xml:space="preserve"> </w:t>
      </w:r>
      <w:r w:rsidR="006F6FD1" w:rsidRPr="009C6B85">
        <w:rPr>
          <w:sz w:val="28"/>
          <w:szCs w:val="28"/>
          <w:lang w:val="vi-VN"/>
        </w:rPr>
        <w:t xml:space="preserve">miền Bắc do nguồn điện được bổ sung không đáp ứng kịp nhu cầu phụ tải nên miền Bắc dự phòng công suất rất thấp và có nguy cơ thiếu công suất đáp ứng phụ tải đặc biệt trong các tháng cao điểm mùa khô, thời tiết nắng nóng cực đoan. Đối với </w:t>
      </w:r>
      <w:r w:rsidR="00FF2ECF" w:rsidRPr="00FF2ECF">
        <w:rPr>
          <w:sz w:val="28"/>
          <w:szCs w:val="28"/>
        </w:rPr>
        <w:t>hệ thống điện</w:t>
      </w:r>
      <w:r w:rsidR="00FF2ECF" w:rsidRPr="009C6B85">
        <w:rPr>
          <w:sz w:val="28"/>
          <w:szCs w:val="28"/>
          <w:lang w:val="vi-VN"/>
        </w:rPr>
        <w:t xml:space="preserve"> </w:t>
      </w:r>
      <w:r w:rsidR="006F6FD1" w:rsidRPr="009C6B85">
        <w:rPr>
          <w:sz w:val="28"/>
          <w:szCs w:val="28"/>
          <w:lang w:val="vi-VN"/>
        </w:rPr>
        <w:t xml:space="preserve">miền Nam trong chế độ cao điểm tối khi </w:t>
      </w:r>
      <w:r w:rsidR="006F6FD1" w:rsidRPr="009C6B85">
        <w:rPr>
          <w:sz w:val="28"/>
          <w:szCs w:val="28"/>
          <w:lang w:val="pt-BR"/>
        </w:rPr>
        <w:t>nguồn</w:t>
      </w:r>
      <w:r w:rsidR="006F6FD1" w:rsidRPr="009C6B85">
        <w:rPr>
          <w:sz w:val="28"/>
          <w:szCs w:val="28"/>
          <w:lang w:val="vi-VN"/>
        </w:rPr>
        <w:t xml:space="preserve"> điện mặt trời dừng phát, dự phòng công suất cũng giảm thấp. Tính trên toàn </w:t>
      </w:r>
      <w:r w:rsidR="00FF2ECF" w:rsidRPr="00FF2ECF">
        <w:rPr>
          <w:sz w:val="28"/>
          <w:szCs w:val="28"/>
        </w:rPr>
        <w:t>hệ thống điện</w:t>
      </w:r>
      <w:r w:rsidR="00FF2ECF" w:rsidRPr="009C6B85">
        <w:rPr>
          <w:sz w:val="28"/>
          <w:szCs w:val="28"/>
          <w:lang w:val="vi-VN"/>
        </w:rPr>
        <w:t xml:space="preserve"> </w:t>
      </w:r>
      <w:r w:rsidR="00FF2ECF" w:rsidRPr="00FF2ECF">
        <w:rPr>
          <w:sz w:val="28"/>
          <w:szCs w:val="28"/>
        </w:rPr>
        <w:t>q</w:t>
      </w:r>
      <w:r w:rsidR="006F6FD1" w:rsidRPr="009C6B85">
        <w:rPr>
          <w:sz w:val="28"/>
          <w:szCs w:val="28"/>
          <w:lang w:val="vi-VN"/>
        </w:rPr>
        <w:t>uốc gia, khả năng dự phòng công suất điều tần</w:t>
      </w:r>
      <w:r w:rsidR="006F6FD1" w:rsidRPr="00FF2ECF">
        <w:rPr>
          <w:vertAlign w:val="superscript"/>
          <w:lang w:val="vi-VN"/>
        </w:rPr>
        <w:footnoteReference w:id="2"/>
      </w:r>
      <w:r w:rsidR="006F6FD1" w:rsidRPr="009C6B85">
        <w:rPr>
          <w:sz w:val="28"/>
          <w:szCs w:val="28"/>
          <w:lang w:val="vi-VN"/>
        </w:rPr>
        <w:t xml:space="preserve"> nhiều thời điểm không đảm bảo cho trường hợp sự cố tổ máy có công suất lớn nhất (812MW - nhà máy Nhơn Trạch 3, 4) và dự phòng cho sự biến động của nguồn </w:t>
      </w:r>
      <w:r w:rsidR="006C73E4">
        <w:rPr>
          <w:sz w:val="28"/>
          <w:szCs w:val="28"/>
          <w:lang w:val="pt-BR"/>
        </w:rPr>
        <w:t>năng lượng tái tạo</w:t>
      </w:r>
      <w:r w:rsidR="006F6FD1" w:rsidRPr="009C6B85">
        <w:rPr>
          <w:sz w:val="28"/>
          <w:szCs w:val="28"/>
          <w:lang w:val="vi-VN"/>
        </w:rPr>
        <w:t>.</w:t>
      </w:r>
    </w:p>
    <w:p w14:paraId="5B6DC11C" w14:textId="4960417C" w:rsidR="006F6FD1" w:rsidRPr="009C6B85" w:rsidRDefault="009956D7" w:rsidP="009C6B85">
      <w:pPr>
        <w:spacing w:line="264" w:lineRule="auto"/>
        <w:ind w:firstLine="567"/>
        <w:rPr>
          <w:sz w:val="28"/>
          <w:szCs w:val="28"/>
          <w:lang w:val="vi-VN"/>
        </w:rPr>
      </w:pPr>
      <w:r w:rsidRPr="009C6B85">
        <w:rPr>
          <w:i/>
          <w:iCs/>
          <w:sz w:val="28"/>
          <w:szCs w:val="28"/>
        </w:rPr>
        <w:t xml:space="preserve">- </w:t>
      </w:r>
      <w:r w:rsidR="006F6FD1" w:rsidRPr="009C6B85">
        <w:rPr>
          <w:i/>
          <w:iCs/>
          <w:sz w:val="28"/>
          <w:szCs w:val="28"/>
          <w:lang w:val="vi-VN"/>
        </w:rPr>
        <w:t>Hạ tầng vận hành hiện nay của NSMO:</w:t>
      </w:r>
      <w:r w:rsidR="006F6FD1" w:rsidRPr="009C6B85">
        <w:rPr>
          <w:sz w:val="28"/>
          <w:szCs w:val="28"/>
          <w:lang w:val="vi-VN"/>
        </w:rPr>
        <w:t xml:space="preserve"> đã được EVN đầu tư cơ bản từ giai đoạn 2015 trở về trước, đến nay đã đến </w:t>
      </w:r>
      <w:r w:rsidR="006F6FD1" w:rsidRPr="009C6B85">
        <w:rPr>
          <w:sz w:val="28"/>
          <w:szCs w:val="28"/>
          <w:lang w:val="pt-BR"/>
        </w:rPr>
        <w:t>ngưỡng</w:t>
      </w:r>
      <w:r w:rsidR="006F6FD1" w:rsidRPr="009C6B85">
        <w:rPr>
          <w:sz w:val="28"/>
          <w:szCs w:val="28"/>
          <w:lang w:val="vi-VN"/>
        </w:rPr>
        <w:t xml:space="preserve"> giới hạn, cần sự đầu tư mạnh mẽ và đồng bộ cho giai đoạn tới. </w:t>
      </w:r>
    </w:p>
    <w:p w14:paraId="26E9273E" w14:textId="22CA120A" w:rsidR="006F6FD1" w:rsidRPr="00CF33E2" w:rsidRDefault="006C73E4" w:rsidP="009C6B85">
      <w:pPr>
        <w:pStyle w:val="Heading4"/>
        <w:numPr>
          <w:ilvl w:val="0"/>
          <w:numId w:val="0"/>
        </w:numPr>
        <w:spacing w:line="264" w:lineRule="auto"/>
        <w:ind w:firstLine="567"/>
        <w:rPr>
          <w:sz w:val="28"/>
          <w:szCs w:val="28"/>
          <w:lang w:val="pt-BR"/>
        </w:rPr>
      </w:pPr>
      <w:r>
        <w:rPr>
          <w:sz w:val="28"/>
          <w:szCs w:val="28"/>
          <w:lang w:val="pt-BR"/>
        </w:rPr>
        <w:lastRenderedPageBreak/>
        <w:t xml:space="preserve">b) </w:t>
      </w:r>
      <w:r w:rsidR="006F6FD1" w:rsidRPr="00CF33E2">
        <w:rPr>
          <w:sz w:val="28"/>
          <w:szCs w:val="28"/>
          <w:lang w:val="pt-BR"/>
        </w:rPr>
        <w:t>Mục tiêu giải quyết vấn đề</w:t>
      </w:r>
    </w:p>
    <w:p w14:paraId="46712166" w14:textId="0BCF6E2A" w:rsidR="0006792A" w:rsidRDefault="00870714" w:rsidP="009C6B85">
      <w:pPr>
        <w:spacing w:before="0" w:after="0" w:line="264" w:lineRule="auto"/>
        <w:ind w:firstLine="567"/>
        <w:rPr>
          <w:sz w:val="28"/>
          <w:szCs w:val="28"/>
          <w:lang w:val="vi-VN"/>
        </w:rPr>
      </w:pPr>
      <w:r w:rsidRPr="00CF33E2">
        <w:rPr>
          <w:sz w:val="28"/>
          <w:szCs w:val="28"/>
          <w:lang w:val="pt-BR"/>
        </w:rPr>
        <w:t xml:space="preserve">Quy định các dự án cơ sở hạ tầng và các hệ thống thiết yếu khác phục vụ công tác điều độ, vận hành hệ thống điện và công tác điều hành thị trường điện là đối tượng được hưởng ưu đãi đầu tư và được áp dụng các hình thức ưu đãi đầu tư theo quy định pháp luật về Đầu tư. </w:t>
      </w:r>
      <w:r w:rsidR="003816BB" w:rsidRPr="00CF33E2">
        <w:rPr>
          <w:sz w:val="28"/>
          <w:szCs w:val="28"/>
          <w:lang w:val="vi-VN"/>
        </w:rPr>
        <w:t>Danh mục cơ sở hạ tầng và các hệ thống thiết yếu khác phục vụ công tác điều độ, vận hành hệ thống điện và công tác điều hành thị trường điện bao gồm các nhóm sau đây:</w:t>
      </w:r>
    </w:p>
    <w:p w14:paraId="2F02E7B3" w14:textId="2FC1FD5A" w:rsidR="0006792A" w:rsidRPr="009C6B85" w:rsidRDefault="0006792A" w:rsidP="009C6B85">
      <w:pPr>
        <w:spacing w:line="264" w:lineRule="auto"/>
        <w:ind w:firstLine="567"/>
        <w:rPr>
          <w:sz w:val="28"/>
          <w:szCs w:val="28"/>
          <w:lang w:val="pt-BR"/>
        </w:rPr>
      </w:pPr>
      <w:r>
        <w:rPr>
          <w:sz w:val="28"/>
          <w:szCs w:val="28"/>
          <w:lang w:val="pt-BR"/>
        </w:rPr>
        <w:t xml:space="preserve">- </w:t>
      </w:r>
      <w:r w:rsidR="003816BB" w:rsidRPr="009C6B85">
        <w:rPr>
          <w:sz w:val="28"/>
          <w:szCs w:val="28"/>
          <w:lang w:val="pt-BR"/>
        </w:rPr>
        <w:t>Trụ sở trung tâm điều độ hệ thống điện;</w:t>
      </w:r>
    </w:p>
    <w:p w14:paraId="50B07698" w14:textId="40213319" w:rsidR="0006792A" w:rsidRPr="009C6B85" w:rsidRDefault="0006792A" w:rsidP="009C6B85">
      <w:pPr>
        <w:spacing w:line="264" w:lineRule="auto"/>
        <w:ind w:firstLine="567"/>
        <w:rPr>
          <w:sz w:val="28"/>
          <w:szCs w:val="28"/>
          <w:lang w:val="pt-BR"/>
        </w:rPr>
      </w:pPr>
      <w:r w:rsidRPr="009C6B85">
        <w:rPr>
          <w:sz w:val="28"/>
          <w:szCs w:val="28"/>
          <w:lang w:val="pt-BR"/>
        </w:rPr>
        <w:t xml:space="preserve">- </w:t>
      </w:r>
      <w:r w:rsidR="003816BB" w:rsidRPr="009C6B85">
        <w:rPr>
          <w:sz w:val="28"/>
          <w:szCs w:val="28"/>
          <w:lang w:val="pt-BR"/>
        </w:rPr>
        <w:t>Hạ tầng kỹ thuật điều độ hệ thống điện;</w:t>
      </w:r>
    </w:p>
    <w:p w14:paraId="1F8D8788" w14:textId="54B211E9" w:rsidR="0006792A" w:rsidRPr="009C6B85" w:rsidRDefault="0006792A" w:rsidP="009C6B85">
      <w:pPr>
        <w:spacing w:line="264" w:lineRule="auto"/>
        <w:ind w:firstLine="567"/>
        <w:rPr>
          <w:sz w:val="28"/>
          <w:szCs w:val="28"/>
          <w:lang w:val="pt-BR"/>
        </w:rPr>
      </w:pPr>
      <w:r w:rsidRPr="009C6B85">
        <w:rPr>
          <w:sz w:val="28"/>
          <w:szCs w:val="28"/>
          <w:lang w:val="pt-BR"/>
        </w:rPr>
        <w:t xml:space="preserve">- </w:t>
      </w:r>
      <w:r w:rsidR="003816BB" w:rsidRPr="009C6B85">
        <w:rPr>
          <w:sz w:val="28"/>
          <w:szCs w:val="28"/>
          <w:lang w:val="pt-BR"/>
        </w:rPr>
        <w:t>Hạ tầng kỹ thuật điều hành thị trường điện;</w:t>
      </w:r>
    </w:p>
    <w:p w14:paraId="01602CB5" w14:textId="4E65EA97" w:rsidR="0006792A" w:rsidRPr="009C6B85" w:rsidRDefault="0006792A" w:rsidP="009C6B85">
      <w:pPr>
        <w:spacing w:line="264" w:lineRule="auto"/>
        <w:ind w:firstLine="567"/>
        <w:rPr>
          <w:sz w:val="28"/>
          <w:szCs w:val="28"/>
          <w:lang w:val="pt-BR"/>
        </w:rPr>
      </w:pPr>
      <w:r w:rsidRPr="009C6B85">
        <w:rPr>
          <w:sz w:val="28"/>
          <w:szCs w:val="28"/>
          <w:lang w:val="pt-BR"/>
        </w:rPr>
        <w:t xml:space="preserve">- </w:t>
      </w:r>
      <w:r w:rsidR="003816BB" w:rsidRPr="009C6B85">
        <w:rPr>
          <w:sz w:val="28"/>
          <w:szCs w:val="28"/>
          <w:lang w:val="pt-BR"/>
        </w:rPr>
        <w:t>Hạ tầng công nghệ thông tin, an ninh mạng chuyên ngành trọng yếu;</w:t>
      </w:r>
    </w:p>
    <w:p w14:paraId="7520DE40" w14:textId="36E57F9E" w:rsidR="0006792A" w:rsidRPr="009C6B85" w:rsidRDefault="0006792A" w:rsidP="009C6B85">
      <w:pPr>
        <w:spacing w:line="264" w:lineRule="auto"/>
        <w:ind w:firstLine="567"/>
        <w:rPr>
          <w:sz w:val="28"/>
          <w:szCs w:val="28"/>
          <w:lang w:val="pt-BR"/>
        </w:rPr>
      </w:pPr>
      <w:r w:rsidRPr="009C6B85">
        <w:rPr>
          <w:sz w:val="28"/>
          <w:szCs w:val="28"/>
          <w:lang w:val="pt-BR"/>
        </w:rPr>
        <w:t xml:space="preserve">- </w:t>
      </w:r>
      <w:r w:rsidR="003816BB" w:rsidRPr="009C6B85">
        <w:rPr>
          <w:sz w:val="28"/>
          <w:szCs w:val="28"/>
          <w:lang w:val="pt-BR"/>
        </w:rPr>
        <w:t>Hạ tầng đào tạo và phát triển nguồn nhân lực;</w:t>
      </w:r>
    </w:p>
    <w:p w14:paraId="363A0460" w14:textId="1D5DA54B" w:rsidR="0006792A" w:rsidRPr="009C6B85" w:rsidRDefault="0006792A" w:rsidP="009C6B85">
      <w:pPr>
        <w:spacing w:line="264" w:lineRule="auto"/>
        <w:ind w:firstLine="567"/>
        <w:rPr>
          <w:sz w:val="28"/>
          <w:szCs w:val="28"/>
          <w:lang w:val="pt-BR"/>
        </w:rPr>
      </w:pPr>
      <w:r w:rsidRPr="009C6B85">
        <w:rPr>
          <w:sz w:val="28"/>
          <w:szCs w:val="28"/>
          <w:lang w:val="pt-BR"/>
        </w:rPr>
        <w:t xml:space="preserve">- </w:t>
      </w:r>
      <w:r w:rsidR="003816BB" w:rsidRPr="009C6B85">
        <w:rPr>
          <w:sz w:val="28"/>
          <w:szCs w:val="28"/>
          <w:lang w:val="pt-BR"/>
        </w:rPr>
        <w:t>Hạ tầng nghiên cứu, phát triển và ứng dụng công nghệ mới;</w:t>
      </w:r>
    </w:p>
    <w:p w14:paraId="0B3FBE47" w14:textId="2C9B005E" w:rsidR="0006792A" w:rsidRPr="009C6B85" w:rsidRDefault="0006792A" w:rsidP="009C6B85">
      <w:pPr>
        <w:spacing w:line="264" w:lineRule="auto"/>
        <w:ind w:firstLine="567"/>
        <w:rPr>
          <w:sz w:val="28"/>
          <w:szCs w:val="28"/>
          <w:lang w:val="pt-BR"/>
        </w:rPr>
      </w:pPr>
      <w:r w:rsidRPr="009C6B85">
        <w:rPr>
          <w:sz w:val="28"/>
          <w:szCs w:val="28"/>
          <w:lang w:val="pt-BR"/>
        </w:rPr>
        <w:t xml:space="preserve">- </w:t>
      </w:r>
      <w:r w:rsidR="003816BB" w:rsidRPr="009C6B85">
        <w:rPr>
          <w:sz w:val="28"/>
          <w:szCs w:val="28"/>
          <w:lang w:val="pt-BR"/>
        </w:rPr>
        <w:t>Hạ tầng phục vụ công tác quản trị nội bộ.</w:t>
      </w:r>
    </w:p>
    <w:p w14:paraId="0019B9D6" w14:textId="77777777" w:rsidR="006F6FD1" w:rsidRPr="00CF33E2" w:rsidRDefault="006F6FD1" w:rsidP="009C6B85">
      <w:pPr>
        <w:spacing w:line="264" w:lineRule="auto"/>
        <w:ind w:firstLine="567"/>
        <w:rPr>
          <w:sz w:val="28"/>
          <w:szCs w:val="28"/>
          <w:lang w:val="pt-BR"/>
        </w:rPr>
      </w:pPr>
      <w:r w:rsidRPr="00CF33E2">
        <w:rPr>
          <w:sz w:val="28"/>
          <w:szCs w:val="28"/>
          <w:lang w:val="pt-BR"/>
        </w:rPr>
        <w:t>Quy định các cơ chế, chính sách ưu đãi đầu tư về ưu tiên đề xuất, tham gia và thực hiện các dự án đầu tư sử dụng vốn hỗ trợ phát triển chính thức (ODA), vốn vay ưu đãi, vốn tín dụng ưu đãi trong nước hoặc vốn vay thương mại trong nước và quốc tế; được Nhà nước giao đất, cho thuê đất không đấu giá quyền sử dụng đất để xây dựng trụ sở độc lập của Đơn vị vận hành hệ thống điện và thị trường điện.</w:t>
      </w:r>
    </w:p>
    <w:p w14:paraId="4DD73A79" w14:textId="356AD2AF" w:rsidR="006F6FD1" w:rsidRPr="00CF33E2" w:rsidRDefault="0006792A" w:rsidP="009C6B85">
      <w:pPr>
        <w:pStyle w:val="Heading4"/>
        <w:numPr>
          <w:ilvl w:val="0"/>
          <w:numId w:val="0"/>
        </w:numPr>
        <w:spacing w:line="264" w:lineRule="auto"/>
        <w:ind w:firstLine="567"/>
        <w:rPr>
          <w:sz w:val="28"/>
          <w:szCs w:val="28"/>
          <w:lang w:val="pt-BR"/>
        </w:rPr>
      </w:pPr>
      <w:r>
        <w:rPr>
          <w:sz w:val="28"/>
          <w:szCs w:val="28"/>
          <w:lang w:val="pt-BR"/>
        </w:rPr>
        <w:t xml:space="preserve">c) </w:t>
      </w:r>
      <w:r w:rsidR="006F6FD1" w:rsidRPr="00CF33E2">
        <w:rPr>
          <w:sz w:val="28"/>
          <w:szCs w:val="28"/>
          <w:lang w:val="pt-BR"/>
        </w:rPr>
        <w:t>Đánh giá tác động</w:t>
      </w:r>
    </w:p>
    <w:p w14:paraId="7F2F0BF4" w14:textId="4E1D0C92" w:rsidR="003816BB" w:rsidRPr="009C6B85" w:rsidRDefault="003816BB" w:rsidP="009C6B85">
      <w:pPr>
        <w:pStyle w:val="ListParagraph"/>
        <w:spacing w:line="264" w:lineRule="auto"/>
        <w:ind w:left="0" w:firstLine="567"/>
        <w:rPr>
          <w:i/>
          <w:iCs/>
          <w:sz w:val="28"/>
          <w:szCs w:val="28"/>
          <w:lang w:val="pt-BR"/>
        </w:rPr>
      </w:pPr>
      <w:r w:rsidRPr="009C6B85">
        <w:rPr>
          <w:i/>
          <w:iCs/>
          <w:sz w:val="28"/>
          <w:szCs w:val="28"/>
          <w:lang w:val="pt-BR"/>
        </w:rPr>
        <w:t xml:space="preserve">Tác động đối với hệ thống pháp luật: </w:t>
      </w:r>
    </w:p>
    <w:p w14:paraId="4AEA9443" w14:textId="5A9975D2" w:rsidR="003816BB" w:rsidRPr="00CF33E2" w:rsidRDefault="0006792A" w:rsidP="009C6B85">
      <w:pPr>
        <w:spacing w:line="264" w:lineRule="auto"/>
        <w:ind w:firstLine="567"/>
        <w:rPr>
          <w:sz w:val="28"/>
          <w:szCs w:val="28"/>
          <w:lang w:val="pt-BR"/>
        </w:rPr>
      </w:pPr>
      <w:r>
        <w:rPr>
          <w:sz w:val="28"/>
          <w:szCs w:val="28"/>
          <w:lang w:val="pt-BR"/>
        </w:rPr>
        <w:t xml:space="preserve">- </w:t>
      </w:r>
      <w:r w:rsidR="003816BB" w:rsidRPr="00CF33E2">
        <w:rPr>
          <w:sz w:val="28"/>
          <w:szCs w:val="28"/>
          <w:lang w:val="pt-BR"/>
        </w:rPr>
        <w:t>Việc ban hành cơ chế, chính sách ưu đãi đầu tư đối với hạ tầng thiết yếu phục vụ công tác điều độ hệ thống điện và điều hành thị trường điện được thực hiện trên cơ sở tuân thủ đầy đủ các quy định của pháp luật hiện hành, không làm phát sinh mâu thuẫn, chồng chéo hay xung đột với hệ thống pháp luật. Các chính sách ưu đãi được thiết kế căn cứ theo quy định tại Luật Điện lực năm 2024, đồng thời bảo đảm sự phù hợp và thống nhất với các luật chuyên ngành có liên quan như Luật Đầu tư, Luật Đất đai, Luật Doanh nghiệp, Luật Quản lý và đầu tư vốn nhà nước tại doanh nghiệp và các văn bản pháp luật khác có liên quan.</w:t>
      </w:r>
    </w:p>
    <w:p w14:paraId="2446BBAA" w14:textId="49631192" w:rsidR="003816BB" w:rsidRPr="00CF33E2" w:rsidRDefault="0006792A" w:rsidP="009C6B85">
      <w:pPr>
        <w:spacing w:line="264" w:lineRule="auto"/>
        <w:ind w:firstLine="567"/>
        <w:rPr>
          <w:sz w:val="28"/>
          <w:szCs w:val="28"/>
          <w:lang w:val="pt-BR"/>
        </w:rPr>
      </w:pPr>
      <w:r>
        <w:rPr>
          <w:sz w:val="28"/>
          <w:szCs w:val="28"/>
          <w:lang w:val="pt-BR"/>
        </w:rPr>
        <w:t xml:space="preserve">- </w:t>
      </w:r>
      <w:r w:rsidR="003816BB" w:rsidRPr="00CF33E2">
        <w:rPr>
          <w:sz w:val="28"/>
          <w:szCs w:val="28"/>
          <w:lang w:val="pt-BR"/>
        </w:rPr>
        <w:t xml:space="preserve">Các cơ chế, chính sách ưu đãi nêu tại dự thảo Nghị định không tạo ra cơ chế riêng biệt hay vượt khung pháp luật, mà chỉ cụ thể hóa và áp dụng ở mức cao nhất trong phạm vi các ưu đãi đã được pháp luật cho phép đối với các lĩnh vực đặc thù, có vai trò trọng yếu trong vận hành và bảo đảm an ninh năng lượng quốc gia. Việc xác định mức độ ưu đãi cao nhất nhằm bảo đảm hiệu quả thu hút đầu tư, khai thác tối đa nguồn lực phát triển hạ tầng thiết yếu phục vụ công tác điều độ, </w:t>
      </w:r>
      <w:r w:rsidR="003816BB" w:rsidRPr="00CF33E2">
        <w:rPr>
          <w:sz w:val="28"/>
          <w:szCs w:val="28"/>
          <w:lang w:val="pt-BR"/>
        </w:rPr>
        <w:lastRenderedPageBreak/>
        <w:t>điều hành, đồng thời vẫn tuân thủ đúng giới hạn, nguyên tắc, trình tự và điều kiện áp dụng đã được quy định rõ trong các văn bản pháp luật hiện hành..</w:t>
      </w:r>
    </w:p>
    <w:p w14:paraId="5B4E1A90" w14:textId="5169F2FC" w:rsidR="003816BB" w:rsidRPr="00CF33E2" w:rsidRDefault="003816BB" w:rsidP="009C6B85">
      <w:pPr>
        <w:spacing w:line="264" w:lineRule="auto"/>
        <w:ind w:firstLine="567"/>
        <w:rPr>
          <w:sz w:val="28"/>
          <w:szCs w:val="28"/>
          <w:lang w:val="pt-BR"/>
        </w:rPr>
      </w:pPr>
      <w:r w:rsidRPr="009C6B85">
        <w:rPr>
          <w:i/>
          <w:iCs/>
          <w:sz w:val="28"/>
          <w:szCs w:val="28"/>
          <w:lang w:val="pt-BR"/>
        </w:rPr>
        <w:t xml:space="preserve">Tác động về kinh tế - xã hội: </w:t>
      </w:r>
      <w:r w:rsidRPr="00CF33E2">
        <w:rPr>
          <w:sz w:val="28"/>
          <w:szCs w:val="28"/>
          <w:lang w:val="pt-BR"/>
        </w:rPr>
        <w:t>Việc xác định rõ danh mục hạ tầng và hệ thống thiết yếu được ưu tiên đầu tư, cùng với cơ chế huy động nguồn lực và sử dụng vốn phù hợp sẽ tạo điều kiện để đơn vị vận hành hệ thống điện và thị trường điện nâng cao năng lực vận hành, đảm bảo an ninh năng lượng quốc gia. Đồng thời, các chính sách đãi ngộ và thu hút nhân lực chất lượng cao sẽ góp phần giữ chân và phát triển đội ngũ lao động có trình độ, từ đó thúc đẩy hiệu quả quản trị, đổi mới sáng tạo và chuyển đổi số trong lĩnh vực vận hành hệ thống điện, điều hành thị trường điện.</w:t>
      </w:r>
    </w:p>
    <w:p w14:paraId="5E5DE937" w14:textId="689B8968" w:rsidR="003816BB" w:rsidRPr="00CF33E2" w:rsidRDefault="003816BB" w:rsidP="009C6B85">
      <w:pPr>
        <w:spacing w:line="264" w:lineRule="auto"/>
        <w:ind w:firstLine="567"/>
        <w:rPr>
          <w:sz w:val="28"/>
          <w:szCs w:val="28"/>
          <w:lang w:val="pt-BR"/>
        </w:rPr>
      </w:pPr>
      <w:r w:rsidRPr="009C6B85">
        <w:rPr>
          <w:i/>
          <w:iCs/>
          <w:sz w:val="28"/>
          <w:szCs w:val="28"/>
          <w:lang w:val="pt-BR"/>
        </w:rPr>
        <w:t xml:space="preserve">Tác động về giới: </w:t>
      </w:r>
      <w:r w:rsidRPr="00CF33E2">
        <w:rPr>
          <w:sz w:val="28"/>
          <w:szCs w:val="28"/>
          <w:lang w:val="pt-BR"/>
        </w:rPr>
        <w:t>Cơ chế không ảnh hưởng đến cơ hội, điều kiện, năng lực thực hiện và thụ hưởng các quyền, lợi ích của mỗi giới do chính sách được áp dụng chung, không mang tính phân biệt.</w:t>
      </w:r>
    </w:p>
    <w:p w14:paraId="07091650" w14:textId="31F34F25" w:rsidR="006F6FD1" w:rsidRPr="009C6B85" w:rsidRDefault="003816BB" w:rsidP="009C6B85">
      <w:pPr>
        <w:spacing w:line="264" w:lineRule="auto"/>
        <w:ind w:firstLine="567"/>
        <w:rPr>
          <w:i/>
          <w:iCs/>
          <w:sz w:val="28"/>
          <w:szCs w:val="28"/>
          <w:lang w:val="pt-BR"/>
        </w:rPr>
      </w:pPr>
      <w:r w:rsidRPr="009C6B85">
        <w:rPr>
          <w:i/>
          <w:iCs/>
          <w:sz w:val="28"/>
          <w:szCs w:val="28"/>
          <w:lang w:val="pt-BR"/>
        </w:rPr>
        <w:t xml:space="preserve">Tác động của thủ tục hành chính: </w:t>
      </w:r>
      <w:r w:rsidRPr="0006792A">
        <w:rPr>
          <w:sz w:val="28"/>
          <w:szCs w:val="28"/>
          <w:lang w:val="pt-BR"/>
        </w:rPr>
        <w:t>Việc thực hiện cơ chế, chính sách ưu đãi và ưu tiên theo Nghị định không làm phát sinh thủ tục hành chính mới. Các nội dung được thực hiện trong khuôn khổ các quy định pháp lậut đã có, phù hợp với thẩm quyền của cơ quan quản lý</w:t>
      </w:r>
      <w:r w:rsidR="0006792A">
        <w:rPr>
          <w:sz w:val="28"/>
          <w:szCs w:val="28"/>
          <w:lang w:val="pt-BR"/>
        </w:rPr>
        <w:t>.</w:t>
      </w:r>
    </w:p>
    <w:p w14:paraId="1CB957E6" w14:textId="1A571C5E" w:rsidR="006F6FD1" w:rsidRPr="00CF33E2" w:rsidRDefault="0006792A" w:rsidP="009C6B85">
      <w:pPr>
        <w:pStyle w:val="Heading3"/>
        <w:numPr>
          <w:ilvl w:val="0"/>
          <w:numId w:val="0"/>
        </w:numPr>
        <w:spacing w:line="264" w:lineRule="auto"/>
        <w:ind w:firstLine="567"/>
        <w:rPr>
          <w:sz w:val="28"/>
          <w:lang w:val="pt-BR"/>
        </w:rPr>
      </w:pPr>
      <w:r>
        <w:rPr>
          <w:sz w:val="28"/>
          <w:lang w:val="pt-BR"/>
        </w:rPr>
        <w:t xml:space="preserve">1.2. </w:t>
      </w:r>
      <w:r w:rsidR="006F6FD1" w:rsidRPr="00CF33E2">
        <w:rPr>
          <w:sz w:val="28"/>
          <w:lang w:val="pt-BR"/>
        </w:rPr>
        <w:t>Chính sách 2: Nguồn vốn đầu tư và cơ chế, chính sách huy động vốn</w:t>
      </w:r>
    </w:p>
    <w:p w14:paraId="0760DFE8" w14:textId="50E0349E" w:rsidR="00774F11" w:rsidRPr="00CF33E2" w:rsidRDefault="0006792A" w:rsidP="009C6B85">
      <w:pPr>
        <w:pStyle w:val="Heading4"/>
        <w:numPr>
          <w:ilvl w:val="0"/>
          <w:numId w:val="0"/>
        </w:numPr>
        <w:spacing w:line="264" w:lineRule="auto"/>
        <w:ind w:firstLine="567"/>
        <w:rPr>
          <w:sz w:val="28"/>
          <w:szCs w:val="28"/>
          <w:lang w:val="pt-BR"/>
        </w:rPr>
      </w:pPr>
      <w:r>
        <w:rPr>
          <w:sz w:val="28"/>
          <w:szCs w:val="28"/>
          <w:lang w:val="pt-BR"/>
        </w:rPr>
        <w:t xml:space="preserve">a) </w:t>
      </w:r>
      <w:r w:rsidR="00774F11" w:rsidRPr="00CF33E2">
        <w:rPr>
          <w:sz w:val="28"/>
          <w:szCs w:val="28"/>
          <w:lang w:val="pt-BR"/>
        </w:rPr>
        <w:t>Xác định vấn đề</w:t>
      </w:r>
    </w:p>
    <w:p w14:paraId="10592742" w14:textId="0AD9C78A" w:rsidR="006F6FD1" w:rsidRPr="00CF33E2" w:rsidRDefault="006F6FD1" w:rsidP="009C6B85">
      <w:pPr>
        <w:spacing w:line="264" w:lineRule="auto"/>
        <w:ind w:firstLine="567"/>
        <w:rPr>
          <w:sz w:val="28"/>
          <w:szCs w:val="28"/>
          <w:lang w:val="pt-BR"/>
        </w:rPr>
      </w:pPr>
      <w:r w:rsidRPr="00CF33E2">
        <w:rPr>
          <w:sz w:val="28"/>
          <w:szCs w:val="28"/>
          <w:lang w:val="pt-BR"/>
        </w:rPr>
        <w:t>Trong bối cảnh hệ thống điện quốc gia đang chuyển dịch mạnh mẽ về công nghệ và quy mô theo định hướng Quy hoạch điện VIII điều chỉnh do Thủ tướng Chính phủ ban hành kèm theo Quyết định số 768/QĐ-TTg ngày 15</w:t>
      </w:r>
      <w:r w:rsidR="007E5A66">
        <w:rPr>
          <w:sz w:val="28"/>
          <w:szCs w:val="28"/>
          <w:lang w:val="pt-BR"/>
        </w:rPr>
        <w:t xml:space="preserve"> tháng </w:t>
      </w:r>
      <w:r w:rsidRPr="00CF33E2">
        <w:rPr>
          <w:sz w:val="28"/>
          <w:szCs w:val="28"/>
          <w:lang w:val="pt-BR"/>
        </w:rPr>
        <w:t>4</w:t>
      </w:r>
      <w:r w:rsidR="007E5A66">
        <w:rPr>
          <w:sz w:val="28"/>
          <w:szCs w:val="28"/>
          <w:lang w:val="pt-BR"/>
        </w:rPr>
        <w:t xml:space="preserve"> năm </w:t>
      </w:r>
      <w:r w:rsidRPr="00CF33E2">
        <w:rPr>
          <w:sz w:val="28"/>
          <w:szCs w:val="28"/>
          <w:lang w:val="pt-BR"/>
        </w:rPr>
        <w:t xml:space="preserve">2025 và thực tế cho thấy, nhiều hạ tầng kỹ thuật trọng yếu của NSMO hiện đang trong tình trạng quá tải kéo dài, điển hình như hệ thống SCADA/EMS (đã đưa vào vận hành từ 2015) và hệ thống đo đếm. Trong giai đoạn trước đây, khi còn trực thuộc EVN, mặc dù nhận được sự hỗ trợ về nguồn vốn và thủ tục đầu tư, các dự án vẫn thường xuyên bị kéo dài thời gian thực hiện, với thời gian từ lập kế hoạch đến triển khai có thể lên tới 2 - 5 năm (ví dụ: Dự án Nâng cấp hạ tầng công nghệ thông tin). Sau khi chuyển sang mô hình đơn vị độc lập, NSMO hiện đang thiếu kinh nghiệm và nguồn lực trong việc triển khai các dự án đầu tư xây dựng, khiến việc thực hiện các thủ tục càng trở nên khó khăn hơn. </w:t>
      </w:r>
    </w:p>
    <w:p w14:paraId="4743DB07" w14:textId="77777777" w:rsidR="006F6FD1" w:rsidRPr="00CF33E2" w:rsidRDefault="006F6FD1" w:rsidP="009C6B85">
      <w:pPr>
        <w:spacing w:line="264" w:lineRule="auto"/>
        <w:ind w:firstLine="567"/>
        <w:rPr>
          <w:sz w:val="28"/>
          <w:szCs w:val="28"/>
          <w:lang w:val="pt-BR"/>
        </w:rPr>
      </w:pPr>
      <w:r w:rsidRPr="00CF33E2">
        <w:rPr>
          <w:sz w:val="28"/>
          <w:szCs w:val="28"/>
          <w:lang w:val="pt-BR"/>
        </w:rPr>
        <w:t>Trong khi đó, một số hướng tiếp cận hiện nay như vay vốn ODA từ các tổ chức quốc tế tuy tiềm năng nhưng lại đòi hỏi quy trình phê duyệt kéo dài, không phù hợp với nhu cầu cấp thiết về đầu tư hạ tầng nhanh chóng của NSMO. Trước những thách thức nêu trên, việc xem xét, ban hành các cơ chế ưu đãi đầu tư phù hợp cho NSMO là cần thiết nhằm bảo đảm điều kiện để đơn vị có thể triển khai kịp thời các dự án hạ tầng thiết yếu, đáp ứng yêu cầu vận hành hệ thống điện trong giai đoạn chuyển dịch năng lượng hiện nay.</w:t>
      </w:r>
    </w:p>
    <w:p w14:paraId="11368366" w14:textId="3D3BA5F8" w:rsidR="006F6FD1" w:rsidRPr="00CF33E2" w:rsidRDefault="006F6FD1" w:rsidP="009C6B85">
      <w:pPr>
        <w:spacing w:line="264" w:lineRule="auto"/>
        <w:ind w:firstLine="567"/>
        <w:rPr>
          <w:sz w:val="28"/>
          <w:szCs w:val="28"/>
          <w:lang w:val="pt-BR"/>
        </w:rPr>
      </w:pPr>
      <w:r w:rsidRPr="00CF33E2">
        <w:rPr>
          <w:sz w:val="28"/>
          <w:szCs w:val="28"/>
          <w:lang w:val="pt-BR"/>
        </w:rPr>
        <w:lastRenderedPageBreak/>
        <w:t xml:space="preserve">Bên cạnh đó, vốn điều lệ của NSMO </w:t>
      </w:r>
      <w:r w:rsidR="00BC69F0">
        <w:rPr>
          <w:sz w:val="28"/>
          <w:szCs w:val="28"/>
          <w:lang w:val="pt-BR"/>
        </w:rPr>
        <w:t>vào tháng 8</w:t>
      </w:r>
      <w:r w:rsidR="00C4356E">
        <w:rPr>
          <w:sz w:val="28"/>
          <w:szCs w:val="28"/>
          <w:lang w:val="pt-BR"/>
        </w:rPr>
        <w:t xml:space="preserve"> năm </w:t>
      </w:r>
      <w:r w:rsidR="00BC69F0">
        <w:rPr>
          <w:sz w:val="28"/>
          <w:szCs w:val="28"/>
          <w:lang w:val="pt-BR"/>
        </w:rPr>
        <w:t xml:space="preserve">2024 khi tách khỏi EVN </w:t>
      </w:r>
      <w:r w:rsidRPr="00CF33E2">
        <w:rPr>
          <w:sz w:val="28"/>
          <w:szCs w:val="28"/>
          <w:lang w:val="pt-BR"/>
        </w:rPr>
        <w:t>chỉ ở mức 776 tỷ đồng, trong khi nhu cầu đầu tư cho các dự án hạ tầng chiến lược, hiện đại (Big Data, WAMPAC, DERMs, AVC, …) trong vòng 10 năm tới ước tính lên tới 10.000 - 20.000 tỷ đồng. Với quy mô vốn hiện tại, NSMO chỉ có thể thu xếp được nguồn lực tài chính cho một số dự án cấp bách, hiện hữu trong ngắn hạn (2-3 năm), với tổng mức đầu tư khoảng 2.000 tỷ đồng. Do đó cần sớm điều chỉnh và nâng vốn điều lệ của NSMO lên mức tối thiểu 3.000 tỷ đồng trong giai đoạn 3-5 năm tới. Đây là điều kiện tiên quyết nhằm tăng cường năng lực tài chính, là bước chuẩn bị trước, tạo dư địa huy động vốn trung và dài hạn cho phát triển hạ tầng trong điều kiện hệ thống điện quốc gia đang chuyển dịch mạnh mẽ theo hướng số hóa và tích hợp năng lượng tái tạo tỷ trọng cao.</w:t>
      </w:r>
    </w:p>
    <w:p w14:paraId="2C16E2FA" w14:textId="7C0E8D11" w:rsidR="00CE6816" w:rsidRPr="00CF33E2" w:rsidRDefault="0006792A" w:rsidP="009C6B85">
      <w:pPr>
        <w:pStyle w:val="Heading4"/>
        <w:numPr>
          <w:ilvl w:val="0"/>
          <w:numId w:val="0"/>
        </w:numPr>
        <w:spacing w:line="264" w:lineRule="auto"/>
        <w:ind w:firstLine="567"/>
        <w:rPr>
          <w:sz w:val="28"/>
          <w:szCs w:val="28"/>
          <w:lang w:val="pt-BR"/>
        </w:rPr>
      </w:pPr>
      <w:r>
        <w:rPr>
          <w:sz w:val="28"/>
          <w:szCs w:val="28"/>
          <w:lang w:val="pt-BR"/>
        </w:rPr>
        <w:t xml:space="preserve">b) </w:t>
      </w:r>
      <w:r w:rsidR="00CE6816" w:rsidRPr="00CF33E2">
        <w:rPr>
          <w:sz w:val="28"/>
          <w:szCs w:val="28"/>
          <w:lang w:val="pt-BR"/>
        </w:rPr>
        <w:t>Mục tiêu giải quyết vấn đề</w:t>
      </w:r>
    </w:p>
    <w:p w14:paraId="7E59F147" w14:textId="31F71E4F" w:rsidR="000469D0" w:rsidRPr="00CF33E2" w:rsidRDefault="000469D0" w:rsidP="009C6B85">
      <w:pPr>
        <w:spacing w:line="264" w:lineRule="auto"/>
        <w:ind w:firstLine="567"/>
        <w:rPr>
          <w:sz w:val="28"/>
          <w:szCs w:val="28"/>
          <w:lang w:val="pt-BR"/>
        </w:rPr>
      </w:pPr>
      <w:r w:rsidRPr="00CF33E2">
        <w:rPr>
          <w:sz w:val="28"/>
          <w:szCs w:val="28"/>
          <w:lang w:val="pt-BR"/>
        </w:rPr>
        <w:t>Quy định đa dạng nguồn vốn được phép huy động gồm: Vốn chủ sở hữu; Vốn đầu tư công; Vốn vay thương mại trong và ngoài nước; Vốn vay ưu đãi, vốn hỗ trợ phát triển chính thức (ODA), vốn vay lại từ ngân sách nhà nước;</w:t>
      </w:r>
      <w:r w:rsidR="00E60645">
        <w:rPr>
          <w:sz w:val="28"/>
          <w:szCs w:val="28"/>
          <w:lang w:val="pt-BR"/>
        </w:rPr>
        <w:t xml:space="preserve"> </w:t>
      </w:r>
      <w:r w:rsidRPr="00CF33E2">
        <w:rPr>
          <w:sz w:val="28"/>
          <w:szCs w:val="28"/>
          <w:lang w:val="pt-BR"/>
        </w:rPr>
        <w:t>Nguồn vốn tín dụng ưu đãi trong nước và các nguồn vốn huy động hợp pháp khác.</w:t>
      </w:r>
    </w:p>
    <w:p w14:paraId="0141D902" w14:textId="01013B3C" w:rsidR="00A23DDB" w:rsidRPr="00CF33E2" w:rsidRDefault="00A23DDB" w:rsidP="009C6B85">
      <w:pPr>
        <w:spacing w:line="264" w:lineRule="auto"/>
        <w:ind w:firstLine="567"/>
        <w:rPr>
          <w:sz w:val="28"/>
          <w:szCs w:val="28"/>
          <w:lang w:val="pt-BR"/>
        </w:rPr>
      </w:pPr>
      <w:r w:rsidRPr="00CF33E2">
        <w:rPr>
          <w:sz w:val="28"/>
          <w:szCs w:val="28"/>
          <w:lang w:val="pt-BR"/>
        </w:rPr>
        <w:t>Cơ chế ưu tiên tiếp nhận và khai thác các khoản viện trợ không hoàn lại không thuộc hỗ trợ phát triển chính thức của các cơ quan, tổ chức, cá nhân nước ngoài, các khoản tài trợ, tặng cho của các tổ chức, cá nhân trong nước dưới hình thức các khóa đào tạo chuyển giao công nghệ, các dự án tư vấn kỹ thuật, tham dự hội thảo kỹ thuật, các hạng mục, công trình, thiết bị phù hợp với hạ tầng của đơn vị phục vụ nghiên cứu, thử nghiệm các giải pháp, phục vụ công tác vận hành hệ thống điện và thị trường điện, đào tạo phát triển nguồn nhân lực.</w:t>
      </w:r>
    </w:p>
    <w:p w14:paraId="5B8A2C20" w14:textId="75D8C1A5" w:rsidR="000469D0" w:rsidRPr="00CF33E2" w:rsidRDefault="000469D0" w:rsidP="009C6B85">
      <w:pPr>
        <w:spacing w:line="264" w:lineRule="auto"/>
        <w:ind w:firstLine="567"/>
        <w:rPr>
          <w:sz w:val="28"/>
          <w:szCs w:val="28"/>
          <w:lang w:val="pt-BR"/>
        </w:rPr>
      </w:pPr>
      <w:r w:rsidRPr="00CF33E2">
        <w:rPr>
          <w:sz w:val="28"/>
          <w:szCs w:val="28"/>
          <w:lang w:val="pt-BR"/>
        </w:rPr>
        <w:t>Quy định cơ chế để đảm bảo mức vốn điều lệ tối thiểu 3.000 tỷ đồng</w:t>
      </w:r>
      <w:r w:rsidR="00A23DDB" w:rsidRPr="00CF33E2">
        <w:rPr>
          <w:sz w:val="28"/>
          <w:szCs w:val="28"/>
          <w:lang w:val="pt-BR"/>
        </w:rPr>
        <w:t xml:space="preserve"> được thực hiện qua cấp vốn đầu tư công hoặc vốn ODA, dưới hình thức cấp phát cho các dự án đầu tư xây dựng</w:t>
      </w:r>
      <w:r w:rsidR="00674FF5" w:rsidRPr="00CF33E2">
        <w:rPr>
          <w:sz w:val="28"/>
          <w:szCs w:val="28"/>
          <w:lang w:val="pt-BR"/>
        </w:rPr>
        <w:t>. Trường hợp tiến độ tăng vốn điều lệ qua các dự án đầu tư không đáp ứng yêu cầu nêu trên, Nhà nước trực tiếp cấp bổ sung ngân sách để đảm bảo mức vốn điều lệ tối thiểu 3.000 tỷ đồng.</w:t>
      </w:r>
    </w:p>
    <w:p w14:paraId="0A978B93" w14:textId="67CBE256" w:rsidR="00910F2C" w:rsidRPr="00CF33E2" w:rsidRDefault="0006792A" w:rsidP="009C6B85">
      <w:pPr>
        <w:pStyle w:val="Heading4"/>
        <w:numPr>
          <w:ilvl w:val="0"/>
          <w:numId w:val="0"/>
        </w:numPr>
        <w:spacing w:line="264" w:lineRule="auto"/>
        <w:ind w:firstLine="567"/>
        <w:rPr>
          <w:sz w:val="28"/>
          <w:szCs w:val="28"/>
          <w:lang w:val="pt-BR"/>
        </w:rPr>
      </w:pPr>
      <w:r>
        <w:rPr>
          <w:sz w:val="28"/>
          <w:szCs w:val="28"/>
          <w:lang w:val="pt-BR"/>
        </w:rPr>
        <w:t xml:space="preserve">c) </w:t>
      </w:r>
      <w:r w:rsidR="00CE6816" w:rsidRPr="00CF33E2">
        <w:rPr>
          <w:sz w:val="28"/>
          <w:szCs w:val="28"/>
          <w:lang w:val="pt-BR"/>
        </w:rPr>
        <w:t>Đánh giá tác động</w:t>
      </w:r>
    </w:p>
    <w:p w14:paraId="760F1198" w14:textId="297D53CB" w:rsidR="00910F2C" w:rsidRPr="00CF33E2" w:rsidRDefault="00910F2C" w:rsidP="009C6B85">
      <w:pPr>
        <w:spacing w:line="264" w:lineRule="auto"/>
        <w:ind w:firstLine="567"/>
        <w:rPr>
          <w:sz w:val="28"/>
          <w:szCs w:val="28"/>
          <w:lang w:val="pt-BR"/>
        </w:rPr>
      </w:pPr>
      <w:r w:rsidRPr="009C6B85">
        <w:rPr>
          <w:i/>
          <w:iCs/>
          <w:sz w:val="28"/>
          <w:szCs w:val="28"/>
          <w:lang w:val="pt-BR"/>
        </w:rPr>
        <w:t>Tác động đối với hệ thống pháp luật</w:t>
      </w:r>
      <w:r w:rsidR="0006792A" w:rsidRPr="009C6B85">
        <w:rPr>
          <w:i/>
          <w:iCs/>
          <w:sz w:val="28"/>
          <w:szCs w:val="28"/>
          <w:lang w:val="pt-BR"/>
        </w:rPr>
        <w:t xml:space="preserve">: </w:t>
      </w:r>
      <w:r w:rsidRPr="00CF33E2">
        <w:rPr>
          <w:sz w:val="28"/>
          <w:szCs w:val="28"/>
          <w:lang w:val="pt-BR"/>
        </w:rPr>
        <w:t xml:space="preserve">Việc quy định cơ chế huy động đa dạng các nguồn vốn và đảm bảo mức vốn điều lệ tối thiểu cho Đơn vị vận hành hệ thống điện và thị trường điện được xây dựng trên cơ sở tuân thủ đầy đủ các quy định pháp luật hiện hành. Nội dung chính sách bám sát quy định của Luật Đầu tư, Luật Doanh nghiệp, Luật Quản lý và đầu tư vốn nhà nước tại doanh nghiệp, Luật Ngân sách nhà nước và các văn bản pháp luật chuyên ngành có liên quan. Các hình thức huy động vốn (vay ODA, vay thương mại, đầu tư công, tín dụng ưu đãi...) và cơ chế tăng vốn điều lệ đều nằm trong khuôn khổ pháp luật, không làm phát sinh mâu thuẫn, chồng chéo hoặc vượt thẩm quyền pháp lý hiện hành. Các </w:t>
      </w:r>
      <w:r w:rsidRPr="00CF33E2">
        <w:rPr>
          <w:sz w:val="28"/>
          <w:szCs w:val="28"/>
          <w:lang w:val="pt-BR"/>
        </w:rPr>
        <w:lastRenderedPageBreak/>
        <w:t>chính sách ưu đãi chỉ cụ thể hóa và áp dụng mức hỗ trợ cao nhất trong giới hạn cho phép của pháp luật nhằm bảo đảm tính khả thi, minh bạch và hiệu quả khi triển khai trong thực tế.</w:t>
      </w:r>
    </w:p>
    <w:p w14:paraId="43D749B6" w14:textId="48044FD0" w:rsidR="00910F2C" w:rsidRPr="009C6B85" w:rsidRDefault="00910F2C" w:rsidP="009C6B85">
      <w:pPr>
        <w:spacing w:line="264" w:lineRule="auto"/>
        <w:ind w:firstLine="567"/>
        <w:rPr>
          <w:i/>
          <w:iCs/>
          <w:sz w:val="28"/>
          <w:szCs w:val="28"/>
          <w:lang w:val="pt-BR"/>
        </w:rPr>
      </w:pPr>
      <w:r w:rsidRPr="009C6B85">
        <w:rPr>
          <w:i/>
          <w:iCs/>
          <w:sz w:val="28"/>
          <w:szCs w:val="28"/>
          <w:lang w:val="pt-BR"/>
        </w:rPr>
        <w:t xml:space="preserve">Tác động về kinh tế - xã hội: </w:t>
      </w:r>
      <w:r w:rsidRPr="0006792A">
        <w:rPr>
          <w:sz w:val="28"/>
          <w:szCs w:val="28"/>
          <w:lang w:val="pt-BR"/>
        </w:rPr>
        <w:t>Chính sách huy động vốn và tăng cường năng lực tài chính cho NSMO có ý nghĩa then chốt trong việc nâng cao khả năng đầu tư, phát triển đồng bộ cơ sở hạ tầng kỹ thuật phục vụ vận hành hệ thống điện quốc gia và điều hành thị trường điện. Đây là tiền đề để bảo đảm an toàn, ổn định và hiện đại hóa hệ thống điện, phù hợp với định hướng chuyển đổi năng lượng và tích hợp tỷ lệ cao nguồn năng lượng tái tạo theo Quy hoạch điện VIII điều chỉnh. Việc kịp thời triển khai các dự án hạ tầng trọng yếu cũng sẽ góp phần nâng cao năng lực quản trị, thúc đẩy số hóa, tăng hiệu quả sử dụng vốn đầu tư công và thu hút thêm nguồn lực xã hội hóa, qua đó lan tỏa tác động tích cực đến môi trường đầu tư, an ninh năng lượng và phát triển kinh tế - xã hội bền vững.</w:t>
      </w:r>
    </w:p>
    <w:p w14:paraId="35339898" w14:textId="6876B9D3" w:rsidR="00910F2C" w:rsidRPr="007E5A66" w:rsidRDefault="00910F2C" w:rsidP="009C6B85">
      <w:pPr>
        <w:spacing w:line="264" w:lineRule="auto"/>
        <w:ind w:firstLine="567"/>
        <w:rPr>
          <w:sz w:val="28"/>
          <w:szCs w:val="28"/>
          <w:lang w:val="pt-BR"/>
        </w:rPr>
      </w:pPr>
      <w:r w:rsidRPr="009C6B85">
        <w:rPr>
          <w:i/>
          <w:iCs/>
          <w:sz w:val="28"/>
          <w:szCs w:val="28"/>
          <w:lang w:val="pt-BR"/>
        </w:rPr>
        <w:t xml:space="preserve">Tác động về giới: </w:t>
      </w:r>
      <w:r w:rsidRPr="007E5A66">
        <w:rPr>
          <w:sz w:val="28"/>
          <w:szCs w:val="28"/>
          <w:lang w:val="pt-BR"/>
        </w:rPr>
        <w:t>Cơ chế không ảnh hưởng đến cơ hội, điều kiện, năng lực thực hiện và thụ hưởng các quyền, lợi ích của mỗi giới do chính sách được áp dụng chung, không mang tính phân biệt.</w:t>
      </w:r>
    </w:p>
    <w:p w14:paraId="2DA2FEDD" w14:textId="2DC3B6A2" w:rsidR="00910F2C" w:rsidRPr="00CF33E2" w:rsidRDefault="00910F2C" w:rsidP="009C6B85">
      <w:pPr>
        <w:spacing w:line="264" w:lineRule="auto"/>
        <w:ind w:firstLine="567"/>
        <w:rPr>
          <w:sz w:val="28"/>
          <w:szCs w:val="28"/>
          <w:lang w:val="pt-BR"/>
        </w:rPr>
      </w:pPr>
      <w:r w:rsidRPr="009C6B85">
        <w:rPr>
          <w:i/>
          <w:iCs/>
          <w:sz w:val="28"/>
          <w:szCs w:val="28"/>
          <w:lang w:val="pt-BR"/>
        </w:rPr>
        <w:t>Tác động của thủ tục hành chính:</w:t>
      </w:r>
      <w:r w:rsidR="007E5A66">
        <w:rPr>
          <w:sz w:val="28"/>
          <w:szCs w:val="28"/>
          <w:lang w:val="pt-BR"/>
        </w:rPr>
        <w:t xml:space="preserve"> </w:t>
      </w:r>
      <w:r w:rsidRPr="00CF33E2">
        <w:rPr>
          <w:sz w:val="28"/>
          <w:szCs w:val="28"/>
          <w:lang w:val="pt-BR"/>
        </w:rPr>
        <w:t>Chính sách không làm phát sinh thủ tục hành chính mới. Các nội dung về huy động vốn và tăng vốn điều lệ được thực hiện trong khuôn khổ quy trình đầu tư công, quản lý vốn nhà nước, vay vốn ưu đãi… theo các trình tự đã được pháp luật quy định rõ. Cơ chế ưu đãi chủ yếu tạo điều kiện thuận lợi về quyền tiếp cận nguồn vốn, không làm phát sinh thêm chi phí tuân thủ hành chính hoặc tạo gánh nặng thủ tục.</w:t>
      </w:r>
    </w:p>
    <w:p w14:paraId="6B6B84CC" w14:textId="1D7E7952" w:rsidR="00755C2E" w:rsidRPr="00CF33E2" w:rsidRDefault="00F117C9" w:rsidP="009C6B85">
      <w:pPr>
        <w:pStyle w:val="Heading2"/>
        <w:numPr>
          <w:ilvl w:val="0"/>
          <w:numId w:val="0"/>
        </w:numPr>
        <w:spacing w:line="264" w:lineRule="auto"/>
        <w:ind w:firstLine="567"/>
        <w:rPr>
          <w:sz w:val="28"/>
          <w:szCs w:val="28"/>
          <w:lang w:val="pt-BR"/>
        </w:rPr>
      </w:pPr>
      <w:r>
        <w:rPr>
          <w:sz w:val="28"/>
          <w:szCs w:val="28"/>
          <w:lang w:val="pt-BR"/>
        </w:rPr>
        <w:t xml:space="preserve">2. </w:t>
      </w:r>
      <w:r w:rsidR="00AC17CB" w:rsidRPr="00CF33E2">
        <w:rPr>
          <w:sz w:val="28"/>
          <w:szCs w:val="28"/>
          <w:lang w:val="pt-BR"/>
        </w:rPr>
        <w:t>Nhóm 2</w:t>
      </w:r>
      <w:r w:rsidR="00EE23A2" w:rsidRPr="00CF33E2">
        <w:rPr>
          <w:sz w:val="28"/>
          <w:szCs w:val="28"/>
          <w:lang w:val="pt-BR"/>
        </w:rPr>
        <w:t xml:space="preserve">: </w:t>
      </w:r>
      <w:r w:rsidR="00567A93" w:rsidRPr="00CF33E2">
        <w:rPr>
          <w:sz w:val="28"/>
          <w:szCs w:val="28"/>
          <w:lang w:val="pt-BR"/>
        </w:rPr>
        <w:t>Cơ chế, chính sách ưu tiên nhằm thu hút nguồn nhân lực chất lượng cao cho hoạt động điều độ hệ thống điện quốc gia, điều hành thị trường điện</w:t>
      </w:r>
    </w:p>
    <w:p w14:paraId="07E5D9C8" w14:textId="44D0D62C" w:rsidR="006F6FD1" w:rsidRPr="00CF33E2" w:rsidRDefault="00F117C9" w:rsidP="009C6B85">
      <w:pPr>
        <w:pStyle w:val="Heading3"/>
        <w:numPr>
          <w:ilvl w:val="0"/>
          <w:numId w:val="0"/>
        </w:numPr>
        <w:spacing w:line="264" w:lineRule="auto"/>
        <w:ind w:firstLine="567"/>
        <w:rPr>
          <w:sz w:val="28"/>
          <w:lang w:val="pt-BR"/>
        </w:rPr>
      </w:pPr>
      <w:r>
        <w:rPr>
          <w:sz w:val="28"/>
          <w:lang w:val="pt-BR"/>
        </w:rPr>
        <w:t xml:space="preserve">2.1. </w:t>
      </w:r>
      <w:r w:rsidR="006F6FD1" w:rsidRPr="00CF33E2">
        <w:rPr>
          <w:sz w:val="28"/>
          <w:lang w:val="pt-BR"/>
        </w:rPr>
        <w:t>Chính sách 1: Cơ chế, chính sách ưu tiên nhằm thu hút nguồn nhân lực chất lượng cao</w:t>
      </w:r>
    </w:p>
    <w:p w14:paraId="256C9A0B" w14:textId="0EA0CC6A" w:rsidR="007700EE" w:rsidRPr="00CF33E2" w:rsidRDefault="00F117C9" w:rsidP="009C6B85">
      <w:pPr>
        <w:pStyle w:val="Heading4"/>
        <w:numPr>
          <w:ilvl w:val="0"/>
          <w:numId w:val="0"/>
        </w:numPr>
        <w:spacing w:line="264" w:lineRule="auto"/>
        <w:ind w:firstLine="567"/>
        <w:rPr>
          <w:sz w:val="28"/>
          <w:szCs w:val="28"/>
          <w:lang w:val="pt-BR"/>
        </w:rPr>
      </w:pPr>
      <w:r>
        <w:rPr>
          <w:sz w:val="28"/>
          <w:szCs w:val="28"/>
          <w:lang w:val="pt-BR"/>
        </w:rPr>
        <w:t xml:space="preserve">a) </w:t>
      </w:r>
      <w:r w:rsidR="007700EE" w:rsidRPr="00CF33E2">
        <w:rPr>
          <w:sz w:val="28"/>
          <w:szCs w:val="28"/>
          <w:lang w:val="pt-BR"/>
        </w:rPr>
        <w:t>Xác định vấn đề</w:t>
      </w:r>
    </w:p>
    <w:p w14:paraId="36F1E233" w14:textId="77777777" w:rsidR="00211FE4" w:rsidRPr="00CF33E2" w:rsidRDefault="00211FE4" w:rsidP="009C6B85">
      <w:pPr>
        <w:spacing w:line="264" w:lineRule="auto"/>
        <w:ind w:firstLine="567"/>
        <w:rPr>
          <w:sz w:val="28"/>
          <w:szCs w:val="28"/>
          <w:lang w:val="pt-BR"/>
        </w:rPr>
      </w:pPr>
      <w:r w:rsidRPr="00CF33E2">
        <w:rPr>
          <w:sz w:val="28"/>
          <w:szCs w:val="28"/>
          <w:lang w:val="pt-BR"/>
        </w:rPr>
        <w:t>Đội ngũ nhân lực tham gia trực tiếp vào công tác điều độ hệ thống điện và điều hành thị trường điện đang chịu áp lực công việc lớn, yêu cầu chuyên môn cao, thường xuyên làm việc trong điều kiện đặc thù (trực ca, xử lý tình huống khẩn cấp, bảo mật thông tin…). Tuy nhiên, chính sách thu hút, đãi ngộ, phát triển nguồn nhân lực chất lượng cao cho các lĩnh vực đặc thù này hiện còn nhiều bất cập, chưa đủ sức cạnh tranh để giữ chân và phát triển đội ngũ cán bộ có trình độ chuyên môn sâu, kỹ năng phù hợp với yêu cầu vận hành hệ thống điện và thị trường điện trong bối cảnh mới.</w:t>
      </w:r>
    </w:p>
    <w:p w14:paraId="281489A9" w14:textId="3B53DA1A" w:rsidR="00211FE4" w:rsidRPr="00CF33E2" w:rsidRDefault="00F117C9" w:rsidP="009C6B85">
      <w:pPr>
        <w:pStyle w:val="Heading4"/>
        <w:numPr>
          <w:ilvl w:val="0"/>
          <w:numId w:val="0"/>
        </w:numPr>
        <w:spacing w:line="264" w:lineRule="auto"/>
        <w:ind w:firstLine="567"/>
        <w:rPr>
          <w:sz w:val="28"/>
          <w:szCs w:val="28"/>
          <w:lang w:val="pt-BR"/>
        </w:rPr>
      </w:pPr>
      <w:r>
        <w:rPr>
          <w:sz w:val="28"/>
          <w:szCs w:val="28"/>
          <w:lang w:val="pt-BR"/>
        </w:rPr>
        <w:lastRenderedPageBreak/>
        <w:t xml:space="preserve">b) </w:t>
      </w:r>
      <w:r w:rsidR="007700EE" w:rsidRPr="00CF33E2">
        <w:rPr>
          <w:sz w:val="28"/>
          <w:szCs w:val="28"/>
          <w:lang w:val="pt-BR"/>
        </w:rPr>
        <w:t>Mục tiêu giải quyết vấn đề</w:t>
      </w:r>
    </w:p>
    <w:p w14:paraId="4BF5FC07" w14:textId="4B9FACC7" w:rsidR="008263D6" w:rsidRPr="00CF33E2" w:rsidRDefault="008263D6" w:rsidP="009C6B85">
      <w:pPr>
        <w:spacing w:line="264" w:lineRule="auto"/>
        <w:ind w:firstLine="567"/>
        <w:rPr>
          <w:sz w:val="28"/>
          <w:szCs w:val="28"/>
          <w:lang w:val="pt-BR"/>
        </w:rPr>
      </w:pPr>
      <w:r w:rsidRPr="00CF33E2">
        <w:rPr>
          <w:sz w:val="28"/>
          <w:szCs w:val="28"/>
          <w:lang w:val="pt-BR"/>
        </w:rPr>
        <w:t>Quy định cơ chế, chính sách ưu tiên nhằm thu hút nguồn nhân lực chất lượng cao về hưởng hỗ trợ hàng tháng, chi phúc lợi trực tiếp cho người lao động đối với người lao động trực tiếp thực hiện công tác điều độ hệ thống điện quốc gia và điều hành thị trường điện, chính sách thuê chuyên gia tư vấn trong nước,…</w:t>
      </w:r>
    </w:p>
    <w:p w14:paraId="044C7233" w14:textId="48423CAB" w:rsidR="00910F2C" w:rsidRPr="00CF33E2" w:rsidRDefault="00910F2C" w:rsidP="009C6B85">
      <w:pPr>
        <w:spacing w:line="264" w:lineRule="auto"/>
        <w:ind w:firstLine="567"/>
        <w:rPr>
          <w:sz w:val="28"/>
          <w:szCs w:val="28"/>
          <w:lang w:val="pt-BR"/>
        </w:rPr>
      </w:pPr>
      <w:r w:rsidRPr="00CF33E2">
        <w:rPr>
          <w:sz w:val="28"/>
          <w:szCs w:val="28"/>
          <w:lang w:val="pt-BR"/>
        </w:rPr>
        <w:t>Tác động đối với hệ thống pháp luật: Không có tác động đối với hệ thống pháp luật và tuân thủ theo các quy định của pháp luật hiện hành về Luật Quản lý và sử dụng vốn nhà nước đầu tư vào sản xuất, kinh doanh tại doanh nghiệp, Luật Đầu tư, Luật Đầu tư công, Luật Điện lực, Luật Doanh nghiệp,... Cụ thể, một số chính sách ưu đãi như: việc xây dựng thang, bảng lương riêng và hỗ trợ hàng tháng bằng 30% mức lương theo hệ số hiện hưởng cho người lao động trực tiếp thực hiện công tác điều độ hệ thống điện và điều hành thị trường điện; chi tối đa 1,5 tháng lương thực tế để phục vụ các khoản phúc lợi trực tiếp cho người lao động; ưu tiên tham gia các khóa đào tạo trong nước và quốc tế; áp dụng cơ chế thuê chuyên gia tư vấn trong nước với mức lương tối đa bằng 1,5 lần mức quy định hiện hành; và áp dụng chế độ lương, thưởng đặc thù đối với nhân sự tham gia hoạt động nghiên cứu khoa học, đổi mới sáng tạo</w:t>
      </w:r>
      <w:r w:rsidR="00E60645">
        <w:rPr>
          <w:sz w:val="28"/>
          <w:szCs w:val="28"/>
          <w:lang w:val="pt-BR"/>
        </w:rPr>
        <w:t>,...</w:t>
      </w:r>
    </w:p>
    <w:p w14:paraId="57F36D50" w14:textId="2D0141FC" w:rsidR="002348F0" w:rsidRPr="00CF33E2" w:rsidRDefault="00F117C9" w:rsidP="009C6B85">
      <w:pPr>
        <w:pStyle w:val="Heading4"/>
        <w:numPr>
          <w:ilvl w:val="0"/>
          <w:numId w:val="0"/>
        </w:numPr>
        <w:spacing w:line="264" w:lineRule="auto"/>
        <w:ind w:firstLine="567"/>
        <w:rPr>
          <w:sz w:val="28"/>
          <w:szCs w:val="28"/>
          <w:lang w:val="pt-BR"/>
        </w:rPr>
      </w:pPr>
      <w:r>
        <w:rPr>
          <w:sz w:val="28"/>
          <w:szCs w:val="28"/>
          <w:lang w:val="pt-BR"/>
        </w:rPr>
        <w:t xml:space="preserve">c) </w:t>
      </w:r>
      <w:r w:rsidR="007700EE" w:rsidRPr="00CF33E2">
        <w:rPr>
          <w:sz w:val="28"/>
          <w:szCs w:val="28"/>
          <w:lang w:val="pt-BR"/>
        </w:rPr>
        <w:t>Đánh giá tác động</w:t>
      </w:r>
    </w:p>
    <w:p w14:paraId="3BB2225F" w14:textId="301E4177" w:rsidR="00F117C9" w:rsidRPr="00F117C9" w:rsidRDefault="00910F2C" w:rsidP="009C6B85">
      <w:pPr>
        <w:spacing w:line="264" w:lineRule="auto"/>
        <w:ind w:firstLine="567"/>
        <w:rPr>
          <w:sz w:val="28"/>
          <w:szCs w:val="28"/>
          <w:lang w:val="pt-BR"/>
        </w:rPr>
      </w:pPr>
      <w:r w:rsidRPr="009C6B85">
        <w:rPr>
          <w:i/>
          <w:iCs/>
          <w:sz w:val="28"/>
          <w:szCs w:val="28"/>
          <w:lang w:val="pt-BR"/>
        </w:rPr>
        <w:t>Tác động đối với hệ thống pháp luật</w:t>
      </w:r>
      <w:r w:rsidR="00F117C9" w:rsidRPr="009C6B85">
        <w:rPr>
          <w:i/>
          <w:iCs/>
          <w:sz w:val="28"/>
          <w:szCs w:val="28"/>
          <w:lang w:val="pt-BR"/>
        </w:rPr>
        <w:t>:</w:t>
      </w:r>
    </w:p>
    <w:p w14:paraId="16A60609" w14:textId="4231EB0B" w:rsidR="00910F2C" w:rsidRPr="009C6B85" w:rsidRDefault="00F117C9" w:rsidP="009C6B85">
      <w:pPr>
        <w:spacing w:line="264" w:lineRule="auto"/>
        <w:ind w:firstLine="567"/>
        <w:rPr>
          <w:i/>
          <w:iCs/>
          <w:sz w:val="28"/>
          <w:szCs w:val="28"/>
          <w:lang w:val="pt-BR"/>
        </w:rPr>
      </w:pPr>
      <w:r>
        <w:rPr>
          <w:sz w:val="28"/>
          <w:szCs w:val="28"/>
          <w:lang w:val="pt-BR"/>
        </w:rPr>
        <w:t xml:space="preserve">- </w:t>
      </w:r>
      <w:r w:rsidR="00910F2C" w:rsidRPr="00F117C9">
        <w:rPr>
          <w:sz w:val="28"/>
          <w:szCs w:val="28"/>
          <w:lang w:val="pt-BR"/>
        </w:rPr>
        <w:t>Việc ban hành cơ chế, chính sách ưu tiên nhằm thu hút nguồn nhân lực chất lượng cao và cơ chế huy động, sử dụng hiệu quả các nguồn lực tài chính không làm phát sinh xung đột, mâu thuẫn hoặc chồng chéo với hệ thống pháp luật hiện hành. Các nội dung chính sách được xây dựng trên cơ sở tuân thủ đầy đủ các quy định pháp luật.</w:t>
      </w:r>
    </w:p>
    <w:p w14:paraId="7A424C33" w14:textId="420A56E4" w:rsidR="00910F2C" w:rsidRPr="00CF33E2" w:rsidRDefault="00F117C9" w:rsidP="009C6B85">
      <w:pPr>
        <w:spacing w:line="264" w:lineRule="auto"/>
        <w:ind w:firstLine="567"/>
        <w:rPr>
          <w:sz w:val="28"/>
          <w:szCs w:val="28"/>
          <w:lang w:val="pt-BR"/>
        </w:rPr>
      </w:pPr>
      <w:r>
        <w:rPr>
          <w:sz w:val="28"/>
          <w:szCs w:val="28"/>
          <w:lang w:val="pt-BR"/>
        </w:rPr>
        <w:t xml:space="preserve">- </w:t>
      </w:r>
      <w:r w:rsidR="00910F2C" w:rsidRPr="00CF33E2">
        <w:rPr>
          <w:sz w:val="28"/>
          <w:szCs w:val="28"/>
          <w:lang w:val="pt-BR"/>
        </w:rPr>
        <w:t>Các ưu đãi về thu hút nhân lực chất lượng cao như hỗ trợ thu nhập, cơ chế lương đặc thù, chính sách đào tạo, phúc lợi</w:t>
      </w:r>
      <w:r w:rsidR="00E60645">
        <w:rPr>
          <w:sz w:val="28"/>
          <w:szCs w:val="28"/>
          <w:lang w:val="pt-BR"/>
        </w:rPr>
        <w:t>,</w:t>
      </w:r>
      <w:r w:rsidR="00910F2C" w:rsidRPr="00CF33E2">
        <w:rPr>
          <w:sz w:val="28"/>
          <w:szCs w:val="28"/>
          <w:lang w:val="pt-BR"/>
        </w:rPr>
        <w:t>… trong giới hạn cho phép theo pháp luật hiện hành. Các cơ chế này không tạo ra đặc quyền riêng biệt ngoài khung pháp lý, mà chỉ cụ thể hóa, áp dụng mức hỗ trợ tối đa trong phạm vi luật định để khuyến khích đầu tư phát triển hạ tầng thiết yếu và nâng cao năng lực vận hành hệ thống điện quốc gia.</w:t>
      </w:r>
    </w:p>
    <w:p w14:paraId="26CB1071" w14:textId="13C247CD" w:rsidR="00910F2C" w:rsidRPr="009C6B85" w:rsidRDefault="00910F2C" w:rsidP="009C6B85">
      <w:pPr>
        <w:spacing w:line="264" w:lineRule="auto"/>
        <w:ind w:firstLine="567"/>
        <w:rPr>
          <w:i/>
          <w:iCs/>
          <w:sz w:val="28"/>
          <w:szCs w:val="28"/>
          <w:lang w:val="pt-BR"/>
        </w:rPr>
      </w:pPr>
      <w:r w:rsidRPr="009C6B85">
        <w:rPr>
          <w:i/>
          <w:iCs/>
          <w:sz w:val="28"/>
          <w:szCs w:val="28"/>
          <w:lang w:val="pt-BR"/>
        </w:rPr>
        <w:t>Tác động về kinh tế - xã hội:</w:t>
      </w:r>
      <w:r w:rsidR="00F117C9" w:rsidRPr="009C6B85">
        <w:rPr>
          <w:i/>
          <w:iCs/>
          <w:sz w:val="28"/>
          <w:szCs w:val="28"/>
          <w:lang w:val="pt-BR"/>
        </w:rPr>
        <w:t xml:space="preserve"> </w:t>
      </w:r>
      <w:r w:rsidRPr="00F117C9">
        <w:rPr>
          <w:sz w:val="28"/>
          <w:szCs w:val="28"/>
          <w:lang w:val="pt-BR"/>
        </w:rPr>
        <w:t>Chính sách tạo động lực thu hút, giữ chân và phát triển đội ngũ chuyên gia, kỹ sư có trình độ chuyên môn cao, phù hợp với yêu cầu vận hành hệ thống điện hiện đại, tích hợp năng lượng tái tạo và chuyển đổi số. Điều này giúp nâng cao hiệu quả quản trị, vận hành an toàn hệ thống điện quốc gia và điều hành thị trường điện theo định hướng thị trường cạnh tranh, minh bạch.</w:t>
      </w:r>
    </w:p>
    <w:p w14:paraId="57427872" w14:textId="1F494796" w:rsidR="00910F2C" w:rsidRPr="009C6B85" w:rsidRDefault="00910F2C" w:rsidP="009C6B85">
      <w:pPr>
        <w:spacing w:line="264" w:lineRule="auto"/>
        <w:ind w:firstLine="567"/>
        <w:rPr>
          <w:i/>
          <w:iCs/>
          <w:sz w:val="28"/>
          <w:szCs w:val="28"/>
          <w:lang w:val="pt-BR"/>
        </w:rPr>
      </w:pPr>
      <w:r w:rsidRPr="009C6B85">
        <w:rPr>
          <w:i/>
          <w:iCs/>
          <w:sz w:val="28"/>
          <w:szCs w:val="28"/>
          <w:lang w:val="pt-BR"/>
        </w:rPr>
        <w:t xml:space="preserve">Tác động về giới: </w:t>
      </w:r>
      <w:r w:rsidRPr="00F117C9">
        <w:rPr>
          <w:sz w:val="28"/>
          <w:szCs w:val="28"/>
          <w:lang w:val="pt-BR"/>
        </w:rPr>
        <w:t>Cơ chế không ảnh hưởng đến cơ hội, điều kiện, năng lực thực hiện và thụ hưởng các quyền, lợi ích của mỗi giới do chính sách được áp dụng chung, không mang tính phân biệt.</w:t>
      </w:r>
    </w:p>
    <w:p w14:paraId="1BA58B1C" w14:textId="594BFD3D" w:rsidR="00910F2C" w:rsidRPr="00CF33E2" w:rsidRDefault="00910F2C" w:rsidP="009C6B85">
      <w:pPr>
        <w:spacing w:line="264" w:lineRule="auto"/>
        <w:ind w:firstLine="567"/>
        <w:rPr>
          <w:sz w:val="28"/>
          <w:szCs w:val="28"/>
          <w:lang w:val="pt-BR"/>
        </w:rPr>
      </w:pPr>
      <w:r w:rsidRPr="009C6B85">
        <w:rPr>
          <w:i/>
          <w:iCs/>
          <w:sz w:val="28"/>
          <w:szCs w:val="28"/>
          <w:lang w:val="pt-BR"/>
        </w:rPr>
        <w:lastRenderedPageBreak/>
        <w:t xml:space="preserve">Tác động của thủ tục hành chính: </w:t>
      </w:r>
      <w:r w:rsidRPr="00CF33E2">
        <w:rPr>
          <w:sz w:val="28"/>
          <w:szCs w:val="28"/>
          <w:lang w:val="pt-BR"/>
        </w:rPr>
        <w:t>Chính sách không làm phát sinh thủ tục hành chính mới mà chỉ tạo hành lang thuận lợi về nguồn lực và cơ chế tổ chức thực hiện, giảm thiểu các rào cản về quy trình trong triển khai dự án và thu hút nhân sự chất lượng cao.</w:t>
      </w:r>
    </w:p>
    <w:p w14:paraId="7D599EF4" w14:textId="5ACD2E57" w:rsidR="006F6FD1" w:rsidRPr="00CF33E2" w:rsidRDefault="00F117C9" w:rsidP="009C6B85">
      <w:pPr>
        <w:pStyle w:val="Heading3"/>
        <w:numPr>
          <w:ilvl w:val="0"/>
          <w:numId w:val="0"/>
        </w:numPr>
        <w:spacing w:line="264" w:lineRule="auto"/>
        <w:ind w:firstLine="567"/>
        <w:rPr>
          <w:sz w:val="28"/>
          <w:lang w:val="pt-BR"/>
        </w:rPr>
      </w:pPr>
      <w:r>
        <w:rPr>
          <w:sz w:val="28"/>
          <w:lang w:val="pt-BR"/>
        </w:rPr>
        <w:t xml:space="preserve">2.1. </w:t>
      </w:r>
      <w:r w:rsidR="006F6FD1" w:rsidRPr="00CF33E2">
        <w:rPr>
          <w:sz w:val="28"/>
          <w:lang w:val="pt-BR"/>
        </w:rPr>
        <w:t>Chính sách 2: Cơ chế, chính sách bảo vệ Người lao động trực tiếp thực hiện công tác điều độ hệ thống điện quốc gia và điều hành thị trường điện.</w:t>
      </w:r>
    </w:p>
    <w:p w14:paraId="7FF9F25D" w14:textId="42E4CAE5" w:rsidR="00A74811" w:rsidRPr="00CF33E2" w:rsidRDefault="00F117C9" w:rsidP="009C6B85">
      <w:pPr>
        <w:pStyle w:val="Heading4"/>
        <w:numPr>
          <w:ilvl w:val="0"/>
          <w:numId w:val="0"/>
        </w:numPr>
        <w:spacing w:line="264" w:lineRule="auto"/>
        <w:ind w:firstLine="567"/>
        <w:rPr>
          <w:sz w:val="28"/>
          <w:szCs w:val="28"/>
          <w:lang w:val="pt-BR"/>
        </w:rPr>
      </w:pPr>
      <w:r>
        <w:rPr>
          <w:sz w:val="28"/>
          <w:szCs w:val="28"/>
          <w:lang w:val="pt-BR"/>
        </w:rPr>
        <w:t xml:space="preserve">a) </w:t>
      </w:r>
      <w:r w:rsidR="00A74811" w:rsidRPr="00CF33E2">
        <w:rPr>
          <w:sz w:val="28"/>
          <w:szCs w:val="28"/>
          <w:lang w:val="pt-BR"/>
        </w:rPr>
        <w:t>Xác định vấn đề</w:t>
      </w:r>
    </w:p>
    <w:p w14:paraId="227010E1" w14:textId="4B3248C3" w:rsidR="00B75520" w:rsidRPr="00CF33E2" w:rsidRDefault="00B75520" w:rsidP="009C6B85">
      <w:pPr>
        <w:spacing w:line="264" w:lineRule="auto"/>
        <w:ind w:firstLine="567"/>
        <w:rPr>
          <w:sz w:val="28"/>
          <w:szCs w:val="28"/>
          <w:lang w:val="pt-BR"/>
        </w:rPr>
      </w:pPr>
      <w:r w:rsidRPr="00CF33E2">
        <w:rPr>
          <w:sz w:val="28"/>
          <w:szCs w:val="28"/>
          <w:lang w:val="pt-BR"/>
        </w:rPr>
        <w:t>Bên cạnh chính sách thu hút, đãi ngộ, cần có cơ chế bảo vệ cán bộ, nhân viên thực hiện công tác điều độ hệ thống điện và điều hành thị trường điện, bảo đảm không xử lý trách nhiệm khi đã thực hiện đúng chức trách, thẩm quyền, quy trình chuyên môn, mệnh lệnh hợp pháp và yêu cầu kỹ thuật để tạo cơ chế bảo vệ người lao động; nghiêm cấm hành vi can thiệp trái pháp luật, quy kết sai trái; đồng thời giao đơn vị bố trí lực lượng pháp chế để hỗ trợ và bảo vệ quyền, lợi ích hợp pháp cho cán bộ trong quá trình thực thi nhiệm vụ.</w:t>
      </w:r>
    </w:p>
    <w:p w14:paraId="51144BB2" w14:textId="06DCBA9D" w:rsidR="0043425F" w:rsidRPr="00CF33E2" w:rsidRDefault="00F117C9" w:rsidP="009C6B85">
      <w:pPr>
        <w:pStyle w:val="Heading4"/>
        <w:numPr>
          <w:ilvl w:val="0"/>
          <w:numId w:val="0"/>
        </w:numPr>
        <w:spacing w:line="264" w:lineRule="auto"/>
        <w:ind w:firstLine="567"/>
        <w:rPr>
          <w:sz w:val="28"/>
          <w:szCs w:val="28"/>
          <w:lang w:val="pt-BR"/>
        </w:rPr>
      </w:pPr>
      <w:r>
        <w:rPr>
          <w:sz w:val="28"/>
          <w:szCs w:val="28"/>
          <w:lang w:val="pt-BR"/>
        </w:rPr>
        <w:t xml:space="preserve">b) </w:t>
      </w:r>
      <w:r w:rsidR="00A74811" w:rsidRPr="00CF33E2">
        <w:rPr>
          <w:sz w:val="28"/>
          <w:szCs w:val="28"/>
          <w:lang w:val="pt-BR"/>
        </w:rPr>
        <w:t>M</w:t>
      </w:r>
      <w:r w:rsidR="0043425F" w:rsidRPr="00CF33E2">
        <w:rPr>
          <w:sz w:val="28"/>
          <w:szCs w:val="28"/>
          <w:lang w:val="pt-BR"/>
        </w:rPr>
        <w:t>ục tiêu giải quyết vấn đề</w:t>
      </w:r>
    </w:p>
    <w:p w14:paraId="6B011CC9" w14:textId="636D9BA6" w:rsidR="00AF30D7" w:rsidRPr="00CF33E2" w:rsidRDefault="004D255D" w:rsidP="009C6B85">
      <w:pPr>
        <w:spacing w:line="264" w:lineRule="auto"/>
        <w:ind w:firstLine="567"/>
        <w:rPr>
          <w:sz w:val="28"/>
          <w:szCs w:val="28"/>
          <w:lang w:val="pt-BR"/>
        </w:rPr>
      </w:pPr>
      <w:r w:rsidRPr="00CF33E2">
        <w:rPr>
          <w:sz w:val="28"/>
          <w:szCs w:val="28"/>
          <w:lang w:val="pt-BR"/>
        </w:rPr>
        <w:t>Quy định cơ chế, chính sách bảo vệ Người lao động trực tiếp thực hiện công tác điều độ hệ thống điện quốc gia và điều hành thị trường điện</w:t>
      </w:r>
      <w:r w:rsidR="00996DA2" w:rsidRPr="00CF33E2">
        <w:rPr>
          <w:sz w:val="28"/>
          <w:szCs w:val="28"/>
          <w:lang w:val="pt-BR"/>
        </w:rPr>
        <w:t xml:space="preserve"> về các trường hợp được xem xét loại trừ, miễn hoặc giảm nhẹ trách nhiệm theo quy định của pháp luật</w:t>
      </w:r>
      <w:r w:rsidR="00750536" w:rsidRPr="00CF33E2">
        <w:rPr>
          <w:sz w:val="28"/>
          <w:szCs w:val="28"/>
          <w:lang w:val="pt-BR"/>
        </w:rPr>
        <w:t>.</w:t>
      </w:r>
    </w:p>
    <w:p w14:paraId="03E3A25C" w14:textId="55186DF4" w:rsidR="00EE23A2" w:rsidRPr="00CF33E2" w:rsidRDefault="00F117C9" w:rsidP="009C6B85">
      <w:pPr>
        <w:pStyle w:val="Heading4"/>
        <w:numPr>
          <w:ilvl w:val="0"/>
          <w:numId w:val="0"/>
        </w:numPr>
        <w:spacing w:line="264" w:lineRule="auto"/>
        <w:ind w:firstLine="567"/>
        <w:rPr>
          <w:sz w:val="28"/>
          <w:szCs w:val="28"/>
        </w:rPr>
      </w:pPr>
      <w:r>
        <w:rPr>
          <w:sz w:val="28"/>
          <w:szCs w:val="28"/>
        </w:rPr>
        <w:t xml:space="preserve">c) </w:t>
      </w:r>
      <w:r w:rsidR="007027E4" w:rsidRPr="00CF33E2">
        <w:rPr>
          <w:sz w:val="28"/>
          <w:szCs w:val="28"/>
        </w:rPr>
        <w:t>Đánh giá tác động</w:t>
      </w:r>
    </w:p>
    <w:p w14:paraId="43D58E5B" w14:textId="533EEC65" w:rsidR="00910F2C" w:rsidRPr="009C6B85" w:rsidRDefault="00910F2C" w:rsidP="009C6B85">
      <w:pPr>
        <w:spacing w:line="264" w:lineRule="auto"/>
        <w:ind w:firstLine="567"/>
        <w:rPr>
          <w:i/>
          <w:iCs/>
          <w:sz w:val="28"/>
          <w:szCs w:val="28"/>
          <w:lang w:val="pt-BR"/>
        </w:rPr>
      </w:pPr>
      <w:r w:rsidRPr="009C6B85">
        <w:rPr>
          <w:i/>
          <w:iCs/>
          <w:sz w:val="28"/>
          <w:szCs w:val="28"/>
          <w:lang w:val="pt-BR"/>
        </w:rPr>
        <w:t xml:space="preserve">Tác động đối với hệ thống pháp luật: </w:t>
      </w:r>
      <w:r w:rsidRPr="00F117C9">
        <w:rPr>
          <w:sz w:val="28"/>
          <w:szCs w:val="28"/>
          <w:lang w:val="pt-BR"/>
        </w:rPr>
        <w:t>Chính sách bảo vệ người lao động trực tiếp thực hiện công tác điều độ hệ thống điện quốc gia và điều hành thị trường điện được xây dựng trên cơ sở tuân thủ đầy đủ các quy định của pháp luật hiện hành. Chính sách không làm phát sinh mâu thuẫn, chồng chéo với hệ thống pháp luật mà chỉ cụ thể hóa các nguyên tắc xử lý trách nhiệm đã được pháp luật quy định, đảm bảo phù hợp với tính chất đặc thù, rủi ro cao và yêu cầu xử lý nhanh, chính xác trong công tác điều độ và vận hành hệ thống điện.</w:t>
      </w:r>
    </w:p>
    <w:p w14:paraId="3E8B2C51" w14:textId="2FFFB35D" w:rsidR="00910F2C" w:rsidRPr="009C6B85" w:rsidRDefault="00910F2C" w:rsidP="009C6B85">
      <w:pPr>
        <w:spacing w:line="264" w:lineRule="auto"/>
        <w:ind w:firstLine="567"/>
        <w:rPr>
          <w:i/>
          <w:iCs/>
          <w:sz w:val="28"/>
          <w:szCs w:val="28"/>
          <w:lang w:val="pt-BR"/>
        </w:rPr>
      </w:pPr>
      <w:r w:rsidRPr="009C6B85">
        <w:rPr>
          <w:i/>
          <w:iCs/>
          <w:sz w:val="28"/>
          <w:szCs w:val="28"/>
          <w:lang w:val="pt-BR"/>
        </w:rPr>
        <w:t>Tác động về kinh tế - xã hội:</w:t>
      </w:r>
      <w:r w:rsidR="00F117C9" w:rsidRPr="009C6B85">
        <w:rPr>
          <w:i/>
          <w:iCs/>
          <w:sz w:val="28"/>
          <w:szCs w:val="28"/>
          <w:lang w:val="pt-BR"/>
        </w:rPr>
        <w:t xml:space="preserve"> </w:t>
      </w:r>
      <w:r w:rsidRPr="00F117C9">
        <w:rPr>
          <w:sz w:val="28"/>
          <w:szCs w:val="28"/>
          <w:lang w:val="pt-BR"/>
        </w:rPr>
        <w:t xml:space="preserve">Chính sách góp phần </w:t>
      </w:r>
      <w:bookmarkStart w:id="0" w:name="_Hlk206418464"/>
      <w:r w:rsidRPr="00F117C9">
        <w:rPr>
          <w:sz w:val="28"/>
          <w:szCs w:val="28"/>
          <w:lang w:val="pt-BR"/>
        </w:rPr>
        <w:t>tạo môi trường làm việc an toàn, minh bạch, bảo vệ người lao động trước các rủi ro nghề nghiệp trong quá trình thực thi nhiệm vụ, từ đó nâng cao tinh thần trách nhiệm, sự chủ động và ổn định tâm lý khi ra quyết định trong các tình huống vận hành phức tạp. Đây là cơ sở để nâng cao hiệu quả vận hành hệ thống điện và điều hành thị trường điện, góp phần bảo đảm an ninh năng lượng quốc gia, hỗ trợ chuyển đổi số và phát triển kinh tế - xã hội bền vững.</w:t>
      </w:r>
      <w:bookmarkEnd w:id="0"/>
    </w:p>
    <w:p w14:paraId="7C2FF2AB" w14:textId="7F90B3FF" w:rsidR="00910F2C" w:rsidRPr="009C6B85" w:rsidRDefault="00910F2C" w:rsidP="009C6B85">
      <w:pPr>
        <w:spacing w:line="264" w:lineRule="auto"/>
        <w:ind w:firstLine="567"/>
        <w:rPr>
          <w:i/>
          <w:iCs/>
          <w:sz w:val="28"/>
          <w:szCs w:val="28"/>
          <w:lang w:val="pt-BR"/>
        </w:rPr>
      </w:pPr>
      <w:r w:rsidRPr="009C6B85">
        <w:rPr>
          <w:i/>
          <w:iCs/>
          <w:sz w:val="28"/>
          <w:szCs w:val="28"/>
          <w:lang w:val="pt-BR"/>
        </w:rPr>
        <w:t xml:space="preserve">Tác động về giới: </w:t>
      </w:r>
      <w:r w:rsidRPr="00F117C9">
        <w:rPr>
          <w:sz w:val="28"/>
          <w:szCs w:val="28"/>
          <w:lang w:val="pt-BR"/>
        </w:rPr>
        <w:t>Cơ chế không ảnh hưởng đến cơ hội, điều kiện, năng lực thực hiện và thụ hưởng các quyền, lợi ích của mỗi giới do chính sách được áp dụng chung, không mang tính phân biệt.</w:t>
      </w:r>
    </w:p>
    <w:p w14:paraId="587A5892" w14:textId="22DC7845" w:rsidR="00CA649B" w:rsidRDefault="00910F2C" w:rsidP="009C6B85">
      <w:pPr>
        <w:spacing w:line="264" w:lineRule="auto"/>
        <w:ind w:firstLine="567"/>
        <w:rPr>
          <w:sz w:val="28"/>
          <w:szCs w:val="28"/>
          <w:lang w:val="pt-BR"/>
        </w:rPr>
      </w:pPr>
      <w:r w:rsidRPr="009C6B85">
        <w:rPr>
          <w:i/>
          <w:iCs/>
          <w:sz w:val="28"/>
          <w:szCs w:val="28"/>
          <w:lang w:val="pt-BR"/>
        </w:rPr>
        <w:lastRenderedPageBreak/>
        <w:t>Tác động của thủ tục hành chính:</w:t>
      </w:r>
      <w:r w:rsidR="00F117C9">
        <w:rPr>
          <w:sz w:val="28"/>
          <w:szCs w:val="28"/>
          <w:lang w:val="pt-BR"/>
        </w:rPr>
        <w:t xml:space="preserve"> </w:t>
      </w:r>
      <w:r w:rsidRPr="00CF33E2">
        <w:rPr>
          <w:sz w:val="28"/>
          <w:szCs w:val="28"/>
          <w:lang w:val="pt-BR"/>
        </w:rPr>
        <w:t>Chính sách không làm phát sinh thủ tục hành chính mới. Việc xem xét miễn, giảm trách nhiệm hoặc xử lý các hành vi vi phạm liên quan được thực hiện theo quy trình đã được quy định trong pháp luật hiện hành, không đặt ra yêu cầu thủ tục riêng biệt hoặc phức tạp hóa quy trình xử lý công vụ.</w:t>
      </w:r>
    </w:p>
    <w:p w14:paraId="51014BF1" w14:textId="13C7EFC2" w:rsidR="00C3743A" w:rsidRPr="009C6B85" w:rsidRDefault="00CA649B" w:rsidP="004D696E">
      <w:pPr>
        <w:spacing w:after="360" w:line="264" w:lineRule="auto"/>
        <w:ind w:firstLine="567"/>
        <w:rPr>
          <w:sz w:val="28"/>
          <w:szCs w:val="28"/>
        </w:rPr>
      </w:pPr>
      <w:r w:rsidRPr="00CA649B">
        <w:rPr>
          <w:sz w:val="28"/>
          <w:szCs w:val="28"/>
          <w:lang w:val="vi-VN"/>
        </w:rPr>
        <w:t xml:space="preserve">Trên đây là </w:t>
      </w:r>
      <w:r w:rsidRPr="009C6B85">
        <w:rPr>
          <w:sz w:val="28"/>
          <w:szCs w:val="28"/>
        </w:rPr>
        <w:t>báo cáo đánh giá tác động</w:t>
      </w:r>
      <w:r w:rsidR="009D4E41">
        <w:rPr>
          <w:sz w:val="28"/>
          <w:szCs w:val="28"/>
        </w:rPr>
        <w:t xml:space="preserve"> chính sách</w:t>
      </w:r>
      <w:r w:rsidRPr="009C6B85">
        <w:rPr>
          <w:sz w:val="28"/>
          <w:szCs w:val="28"/>
        </w:rPr>
        <w:t xml:space="preserve"> của Nghị định</w:t>
      </w:r>
      <w:r w:rsidRPr="00CA649B">
        <w:rPr>
          <w:sz w:val="28"/>
          <w:szCs w:val="28"/>
          <w:lang w:val="vi-VN"/>
        </w:rPr>
        <w:t>, Bộ Công Thương xin kính trình Chính phủ xem xét, quyết định.</w:t>
      </w:r>
      <w:r w:rsidR="003B20B2">
        <w:rPr>
          <w:sz w:val="28"/>
          <w:szCs w:val="28"/>
        </w:rPr>
        <w:t>/.</w:t>
      </w:r>
    </w:p>
    <w:tbl>
      <w:tblPr>
        <w:tblStyle w:val="TableGrid"/>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686"/>
      </w:tblGrid>
      <w:tr w:rsidR="002F3CFB" w:rsidRPr="00772E47" w14:paraId="1E5C96E0" w14:textId="77777777" w:rsidTr="009C6B85">
        <w:trPr>
          <w:trHeight w:val="4045"/>
          <w:jc w:val="center"/>
        </w:trPr>
        <w:tc>
          <w:tcPr>
            <w:tcW w:w="5812" w:type="dxa"/>
          </w:tcPr>
          <w:p w14:paraId="6C2AB93D" w14:textId="77777777" w:rsidR="002F3CFB" w:rsidRPr="00056525" w:rsidRDefault="002F3CFB" w:rsidP="009C6B85">
            <w:pPr>
              <w:spacing w:before="240" w:after="0"/>
              <w:rPr>
                <w:b/>
                <w:i/>
                <w:szCs w:val="22"/>
              </w:rPr>
            </w:pPr>
            <w:r w:rsidRPr="00056525">
              <w:rPr>
                <w:b/>
                <w:i/>
                <w:szCs w:val="22"/>
              </w:rPr>
              <w:t>Nơi nhận:</w:t>
            </w:r>
          </w:p>
          <w:p w14:paraId="3E114655" w14:textId="77777777"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Như trên;</w:t>
            </w:r>
          </w:p>
          <w:p w14:paraId="37C3F762" w14:textId="77777777"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Thủ tướng Chính phủ (để b/c);</w:t>
            </w:r>
          </w:p>
          <w:p w14:paraId="73F62F88" w14:textId="77777777"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Các Phó Thủ tướng Chính phủ (để b/c);</w:t>
            </w:r>
          </w:p>
          <w:p w14:paraId="468A78CE" w14:textId="77777777"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Các thành viên Chính phủ</w:t>
            </w:r>
            <w:r>
              <w:rPr>
                <w:sz w:val="22"/>
                <w:szCs w:val="22"/>
              </w:rPr>
              <w:t>;</w:t>
            </w:r>
          </w:p>
          <w:p w14:paraId="49494F2D" w14:textId="77777777"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Văn phòng Chính phủ;</w:t>
            </w:r>
          </w:p>
          <w:p w14:paraId="1C6F511C" w14:textId="77777777"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Bộ Tư pháp;</w:t>
            </w:r>
          </w:p>
          <w:p w14:paraId="758757E4" w14:textId="06D2D618" w:rsidR="002F3CFB" w:rsidRPr="00056525" w:rsidRDefault="0027396E" w:rsidP="002F3CFB">
            <w:pPr>
              <w:numPr>
                <w:ilvl w:val="0"/>
                <w:numId w:val="30"/>
              </w:numPr>
              <w:tabs>
                <w:tab w:val="clear" w:pos="720"/>
                <w:tab w:val="num" w:pos="284"/>
              </w:tabs>
              <w:spacing w:before="0" w:after="0" w:line="240" w:lineRule="auto"/>
              <w:ind w:hanging="578"/>
              <w:rPr>
                <w:sz w:val="22"/>
                <w:szCs w:val="22"/>
              </w:rPr>
            </w:pPr>
            <w:r>
              <w:rPr>
                <w:sz w:val="22"/>
                <w:szCs w:val="22"/>
              </w:rPr>
              <w:t>Các Thứ trưởng Bộ Công Thương;</w:t>
            </w:r>
          </w:p>
          <w:p w14:paraId="6443B2EC" w14:textId="77777777"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Cổng thông tin điện tử Chính phủ (để đăng);</w:t>
            </w:r>
          </w:p>
          <w:p w14:paraId="1433F38F" w14:textId="77777777" w:rsidR="002F3CFB" w:rsidRPr="00056525" w:rsidRDefault="002F3CFB" w:rsidP="002F3CFB">
            <w:pPr>
              <w:numPr>
                <w:ilvl w:val="0"/>
                <w:numId w:val="30"/>
              </w:numPr>
              <w:tabs>
                <w:tab w:val="clear" w:pos="720"/>
                <w:tab w:val="num" w:pos="284"/>
              </w:tabs>
              <w:spacing w:before="0" w:after="0" w:line="240" w:lineRule="auto"/>
              <w:ind w:left="179" w:hanging="37"/>
              <w:rPr>
                <w:sz w:val="22"/>
                <w:szCs w:val="22"/>
              </w:rPr>
            </w:pPr>
            <w:r w:rsidRPr="00056525">
              <w:rPr>
                <w:sz w:val="22"/>
                <w:szCs w:val="22"/>
              </w:rPr>
              <w:t>Cổng thông tin điện tử Bộ Công Thương (để đăng);</w:t>
            </w:r>
          </w:p>
          <w:p w14:paraId="5F1897A5" w14:textId="0A18B60B" w:rsidR="00220B7B" w:rsidRDefault="00220B7B" w:rsidP="002F3CFB">
            <w:pPr>
              <w:numPr>
                <w:ilvl w:val="0"/>
                <w:numId w:val="30"/>
              </w:numPr>
              <w:tabs>
                <w:tab w:val="clear" w:pos="720"/>
                <w:tab w:val="num" w:pos="284"/>
              </w:tabs>
              <w:spacing w:before="0" w:after="0" w:line="240" w:lineRule="auto"/>
              <w:ind w:hanging="578"/>
              <w:rPr>
                <w:sz w:val="22"/>
                <w:szCs w:val="22"/>
              </w:rPr>
            </w:pPr>
            <w:r>
              <w:rPr>
                <w:sz w:val="22"/>
                <w:szCs w:val="22"/>
              </w:rPr>
              <w:t xml:space="preserve">Các </w:t>
            </w:r>
            <w:r w:rsidR="002F3CFB" w:rsidRPr="00056525">
              <w:rPr>
                <w:sz w:val="22"/>
                <w:szCs w:val="22"/>
              </w:rPr>
              <w:t>Vụ PC,</w:t>
            </w:r>
            <w:r>
              <w:rPr>
                <w:sz w:val="22"/>
                <w:szCs w:val="22"/>
              </w:rPr>
              <w:t xml:space="preserve"> KHTC, TCCB;</w:t>
            </w:r>
          </w:p>
          <w:p w14:paraId="0DCA760E" w14:textId="4D7E8748"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VPB;</w:t>
            </w:r>
          </w:p>
          <w:p w14:paraId="2B1FAC23" w14:textId="77777777"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NSMO;</w:t>
            </w:r>
          </w:p>
          <w:p w14:paraId="791B8544" w14:textId="77777777" w:rsidR="002F3CFB" w:rsidRPr="00056525" w:rsidRDefault="002F3CFB" w:rsidP="002F3CFB">
            <w:pPr>
              <w:numPr>
                <w:ilvl w:val="0"/>
                <w:numId w:val="30"/>
              </w:numPr>
              <w:tabs>
                <w:tab w:val="clear" w:pos="720"/>
                <w:tab w:val="num" w:pos="284"/>
              </w:tabs>
              <w:spacing w:before="0" w:after="0" w:line="240" w:lineRule="auto"/>
              <w:ind w:hanging="578"/>
              <w:rPr>
                <w:sz w:val="22"/>
                <w:szCs w:val="22"/>
              </w:rPr>
            </w:pPr>
            <w:r w:rsidRPr="00056525">
              <w:rPr>
                <w:sz w:val="22"/>
                <w:szCs w:val="22"/>
              </w:rPr>
              <w:t>Lưu: VT, ĐL.</w:t>
            </w:r>
          </w:p>
        </w:tc>
        <w:tc>
          <w:tcPr>
            <w:tcW w:w="3686" w:type="dxa"/>
          </w:tcPr>
          <w:p w14:paraId="2FD477A4" w14:textId="77777777" w:rsidR="002F3CFB" w:rsidRPr="00772E47" w:rsidRDefault="002F3CFB" w:rsidP="00280072">
            <w:pPr>
              <w:pStyle w:val="BodyText"/>
              <w:widowControl w:val="0"/>
              <w:tabs>
                <w:tab w:val="left" w:pos="900"/>
                <w:tab w:val="left" w:leader="dot" w:pos="8789"/>
              </w:tabs>
              <w:ind w:left="32"/>
              <w:jc w:val="center"/>
              <w:rPr>
                <w:rFonts w:ascii="Times New Roman" w:hAnsi="Times New Roman"/>
                <w:b/>
                <w:color w:val="auto"/>
                <w:spacing w:val="-4"/>
                <w:sz w:val="28"/>
                <w:szCs w:val="28"/>
                <w:lang w:val="en-US"/>
              </w:rPr>
            </w:pPr>
            <w:r w:rsidRPr="00056525">
              <w:rPr>
                <w:rFonts w:ascii="Times New Roman" w:hAnsi="Times New Roman"/>
                <w:b/>
                <w:color w:val="auto"/>
                <w:spacing w:val="-4"/>
                <w:sz w:val="28"/>
                <w:szCs w:val="28"/>
                <w:lang w:val="en-US"/>
              </w:rPr>
              <w:t>BỘ TRƯỞNG</w:t>
            </w:r>
          </w:p>
          <w:p w14:paraId="04FEA4D3" w14:textId="77777777" w:rsidR="002F3CFB" w:rsidRPr="00772E47" w:rsidRDefault="002F3CFB" w:rsidP="00280072">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3805E8C0" w14:textId="77777777" w:rsidR="002F3CFB" w:rsidRDefault="002F3CFB" w:rsidP="00280072">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55BEED22" w14:textId="77777777" w:rsidR="002F3CFB" w:rsidRPr="00772E47" w:rsidRDefault="002F3CFB" w:rsidP="00280072">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189C13F6" w14:textId="77777777" w:rsidR="002F3CFB" w:rsidRPr="00772E47" w:rsidRDefault="002F3CFB" w:rsidP="00280072">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36B67958" w14:textId="77777777" w:rsidR="002F3CFB" w:rsidRPr="00772E47" w:rsidRDefault="002F3CFB" w:rsidP="00280072">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1159E88F" w14:textId="77777777" w:rsidR="002F3CFB" w:rsidRPr="00772E47" w:rsidRDefault="002F3CFB" w:rsidP="00280072">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413B6348" w14:textId="77777777" w:rsidR="002F3CFB" w:rsidRPr="00772E47" w:rsidRDefault="002F3CFB" w:rsidP="00280072">
            <w:pPr>
              <w:pStyle w:val="BodyText"/>
              <w:widowControl w:val="0"/>
              <w:tabs>
                <w:tab w:val="left" w:pos="900"/>
              </w:tabs>
              <w:spacing w:before="0" w:line="240" w:lineRule="auto"/>
              <w:ind w:left="32"/>
              <w:jc w:val="center"/>
              <w:rPr>
                <w:rFonts w:ascii="Times New Roman" w:hAnsi="Times New Roman"/>
                <w:b/>
                <w:color w:val="auto"/>
                <w:spacing w:val="-4"/>
                <w:sz w:val="28"/>
                <w:szCs w:val="28"/>
                <w:lang w:val="en-US"/>
              </w:rPr>
            </w:pPr>
            <w:r>
              <w:rPr>
                <w:rFonts w:ascii="Times New Roman" w:hAnsi="Times New Roman"/>
                <w:b/>
                <w:color w:val="auto"/>
                <w:spacing w:val="-4"/>
                <w:sz w:val="28"/>
                <w:szCs w:val="28"/>
                <w:lang w:val="en-US"/>
              </w:rPr>
              <w:t>Nguyễn Hồng Diên</w:t>
            </w:r>
          </w:p>
        </w:tc>
      </w:tr>
    </w:tbl>
    <w:p w14:paraId="1A4DF706" w14:textId="1B34F0FB" w:rsidR="00206F54" w:rsidRPr="00206F54" w:rsidRDefault="00206F54">
      <w:pPr>
        <w:rPr>
          <w:lang w:val="pt-BR"/>
        </w:rPr>
      </w:pPr>
    </w:p>
    <w:sectPr w:rsidR="00206F54" w:rsidRPr="00206F54" w:rsidSect="00CF33E2">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E5FDE" w14:textId="77777777" w:rsidR="00D967AB" w:rsidRDefault="00D967AB" w:rsidP="00F3241C">
      <w:pPr>
        <w:spacing w:before="0" w:after="0" w:line="240" w:lineRule="auto"/>
      </w:pPr>
      <w:r>
        <w:separator/>
      </w:r>
    </w:p>
  </w:endnote>
  <w:endnote w:type="continuationSeparator" w:id="0">
    <w:p w14:paraId="56EEFC85" w14:textId="77777777" w:rsidR="00D967AB" w:rsidRDefault="00D967AB" w:rsidP="00F3241C">
      <w:pPr>
        <w:spacing w:before="0" w:after="0" w:line="240" w:lineRule="auto"/>
      </w:pPr>
      <w:r>
        <w:continuationSeparator/>
      </w:r>
    </w:p>
  </w:endnote>
  <w:endnote w:type="continuationNotice" w:id="1">
    <w:p w14:paraId="08AEDBF7" w14:textId="77777777" w:rsidR="00D967AB" w:rsidRDefault="00D967A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D723" w14:textId="77777777" w:rsidR="00D967AB" w:rsidRDefault="00D967AB" w:rsidP="00F3241C">
      <w:pPr>
        <w:spacing w:before="0" w:after="0" w:line="240" w:lineRule="auto"/>
      </w:pPr>
      <w:r>
        <w:separator/>
      </w:r>
    </w:p>
  </w:footnote>
  <w:footnote w:type="continuationSeparator" w:id="0">
    <w:p w14:paraId="5BB51038" w14:textId="77777777" w:rsidR="00D967AB" w:rsidRDefault="00D967AB" w:rsidP="00F3241C">
      <w:pPr>
        <w:spacing w:before="0" w:after="0" w:line="240" w:lineRule="auto"/>
      </w:pPr>
      <w:r>
        <w:continuationSeparator/>
      </w:r>
    </w:p>
  </w:footnote>
  <w:footnote w:type="continuationNotice" w:id="1">
    <w:p w14:paraId="3AD00684" w14:textId="77777777" w:rsidR="00D967AB" w:rsidRDefault="00D967AB">
      <w:pPr>
        <w:spacing w:before="0" w:after="0" w:line="240" w:lineRule="auto"/>
      </w:pPr>
    </w:p>
  </w:footnote>
  <w:footnote w:id="2">
    <w:p w14:paraId="3A70F308" w14:textId="77777777" w:rsidR="00C91901" w:rsidRDefault="00C91901" w:rsidP="006F6FD1">
      <w:pPr>
        <w:pStyle w:val="FootnoteText"/>
      </w:pPr>
      <w:r>
        <w:rPr>
          <w:rStyle w:val="FootnoteReference"/>
        </w:rPr>
        <w:footnoteRef/>
      </w:r>
      <w:r>
        <w:t xml:space="preserve"> Dự phòng công suất điều tần là lượng công suất dự phòng </w:t>
      </w:r>
      <w:r w:rsidRPr="00904525">
        <w:t>sẵn sàng</w:t>
      </w:r>
      <w:r>
        <w:t xml:space="preserve"> tham gia điều chỉnh và duy trì ổn định tần số theo tiêu chuẩn vận hành khi có các sự cố trên hệ thống.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9885647"/>
      <w:docPartObj>
        <w:docPartGallery w:val="Page Numbers (Top of Page)"/>
        <w:docPartUnique/>
      </w:docPartObj>
    </w:sdtPr>
    <w:sdtEndPr>
      <w:rPr>
        <w:noProof/>
      </w:rPr>
    </w:sdtEndPr>
    <w:sdtContent>
      <w:p w14:paraId="7286F1B6" w14:textId="3280323F" w:rsidR="00C91901" w:rsidRDefault="00C91901">
        <w:pPr>
          <w:pStyle w:val="Header"/>
          <w:jc w:val="center"/>
        </w:pPr>
        <w:r>
          <w:fldChar w:fldCharType="begin"/>
        </w:r>
        <w:r>
          <w:instrText xml:space="preserve"> PAGE   \* MERGEFORMAT </w:instrText>
        </w:r>
        <w:r>
          <w:fldChar w:fldCharType="separate"/>
        </w:r>
        <w:r w:rsidR="00BC69F0">
          <w:rPr>
            <w:noProof/>
          </w:rPr>
          <w:t>17</w:t>
        </w:r>
        <w:r>
          <w:rPr>
            <w:noProof/>
          </w:rPr>
          <w:fldChar w:fldCharType="end"/>
        </w:r>
      </w:p>
    </w:sdtContent>
  </w:sdt>
  <w:p w14:paraId="51557212" w14:textId="77777777" w:rsidR="00C91901" w:rsidRDefault="00C91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ABB"/>
    <w:multiLevelType w:val="multilevel"/>
    <w:tmpl w:val="5C4C09F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2F781A"/>
    <w:multiLevelType w:val="hybridMultilevel"/>
    <w:tmpl w:val="0D8636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E942CE"/>
    <w:multiLevelType w:val="multilevel"/>
    <w:tmpl w:val="5A680CC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492C86"/>
    <w:multiLevelType w:val="multilevel"/>
    <w:tmpl w:val="7C127F6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B259CD"/>
    <w:multiLevelType w:val="hybridMultilevel"/>
    <w:tmpl w:val="B0CE524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111B94"/>
    <w:multiLevelType w:val="hybridMultilevel"/>
    <w:tmpl w:val="561E318C"/>
    <w:lvl w:ilvl="0" w:tplc="56FC5F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14C51"/>
    <w:multiLevelType w:val="hybridMultilevel"/>
    <w:tmpl w:val="E422A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B3B63"/>
    <w:multiLevelType w:val="hybridMultilevel"/>
    <w:tmpl w:val="F7A07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D1F34"/>
    <w:multiLevelType w:val="hybridMultilevel"/>
    <w:tmpl w:val="9A509DA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D583657"/>
    <w:multiLevelType w:val="hybridMultilevel"/>
    <w:tmpl w:val="AE0482D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173739"/>
    <w:multiLevelType w:val="hybridMultilevel"/>
    <w:tmpl w:val="AE0482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96069C"/>
    <w:multiLevelType w:val="hybridMultilevel"/>
    <w:tmpl w:val="40FA48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D1925"/>
    <w:multiLevelType w:val="hybridMultilevel"/>
    <w:tmpl w:val="90E04C12"/>
    <w:lvl w:ilvl="0" w:tplc="CBEE11A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11E20"/>
    <w:multiLevelType w:val="hybridMultilevel"/>
    <w:tmpl w:val="AE0482D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E05976"/>
    <w:multiLevelType w:val="hybridMultilevel"/>
    <w:tmpl w:val="0B64620E"/>
    <w:lvl w:ilvl="0" w:tplc="E976D8C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260CD"/>
    <w:multiLevelType w:val="hybridMultilevel"/>
    <w:tmpl w:val="AC6892F8"/>
    <w:lvl w:ilvl="0" w:tplc="8AB01A3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6D0454"/>
    <w:multiLevelType w:val="hybridMultilevel"/>
    <w:tmpl w:val="B35A1728"/>
    <w:lvl w:ilvl="0" w:tplc="CBEE11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E6421"/>
    <w:multiLevelType w:val="hybridMultilevel"/>
    <w:tmpl w:val="25CEB0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663212"/>
    <w:multiLevelType w:val="hybridMultilevel"/>
    <w:tmpl w:val="BA6A00FC"/>
    <w:lvl w:ilvl="0" w:tplc="322ABFF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F2695C"/>
    <w:multiLevelType w:val="hybridMultilevel"/>
    <w:tmpl w:val="D2CC9756"/>
    <w:lvl w:ilvl="0" w:tplc="F57655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D1A65"/>
    <w:multiLevelType w:val="hybridMultilevel"/>
    <w:tmpl w:val="A1B0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B601C"/>
    <w:multiLevelType w:val="hybridMultilevel"/>
    <w:tmpl w:val="A038EA7E"/>
    <w:lvl w:ilvl="0" w:tplc="042A0017">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2" w15:restartNumberingAfterBreak="0">
    <w:nsid w:val="622D2FCB"/>
    <w:multiLevelType w:val="hybridMultilevel"/>
    <w:tmpl w:val="809C480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07608F"/>
    <w:multiLevelType w:val="multilevel"/>
    <w:tmpl w:val="244AA466"/>
    <w:lvl w:ilvl="0">
      <w:start w:val="1"/>
      <w:numFmt w:val="decimal"/>
      <w:pStyle w:val="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52203A"/>
    <w:multiLevelType w:val="multilevel"/>
    <w:tmpl w:val="4920C7FE"/>
    <w:lvl w:ilvl="0">
      <w:start w:val="1"/>
      <w:numFmt w:val="upperRoman"/>
      <w:pStyle w:val="Heading1"/>
      <w:lvlText w:val="%1."/>
      <w:lvlJc w:val="left"/>
      <w:pPr>
        <w:tabs>
          <w:tab w:val="num" w:pos="720"/>
        </w:tabs>
        <w:ind w:left="142" w:firstLine="0"/>
      </w:pPr>
      <w:rPr>
        <w:rFonts w:hint="default"/>
      </w:rPr>
    </w:lvl>
    <w:lvl w:ilvl="1">
      <w:start w:val="1"/>
      <w:numFmt w:val="decimal"/>
      <w:pStyle w:val="Heading2"/>
      <w:lvlText w:val="%2."/>
      <w:lvlJc w:val="left"/>
      <w:pPr>
        <w:tabs>
          <w:tab w:val="num" w:pos="567"/>
        </w:tabs>
        <w:ind w:left="425" w:firstLine="0"/>
      </w:pPr>
      <w:rPr>
        <w:rFonts w:hint="default"/>
      </w:rPr>
    </w:lvl>
    <w:lvl w:ilvl="2">
      <w:start w:val="1"/>
      <w:numFmt w:val="decimal"/>
      <w:pStyle w:val="Heading3"/>
      <w:lvlText w:val="%2.%3."/>
      <w:lvlJc w:val="left"/>
      <w:pPr>
        <w:ind w:left="709" w:firstLine="0"/>
      </w:pPr>
      <w:rPr>
        <w:rFonts w:hint="default"/>
      </w:rPr>
    </w:lvl>
    <w:lvl w:ilvl="3">
      <w:start w:val="1"/>
      <w:numFmt w:val="decimal"/>
      <w:pStyle w:val="Heading4"/>
      <w:lvlText w:val="%2.%3.%4."/>
      <w:lvlJc w:val="left"/>
      <w:pPr>
        <w:ind w:left="709" w:firstLine="0"/>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C3B55B3"/>
    <w:multiLevelType w:val="hybridMultilevel"/>
    <w:tmpl w:val="AE0482D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2E53B8"/>
    <w:multiLevelType w:val="hybridMultilevel"/>
    <w:tmpl w:val="0D8636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04824"/>
    <w:multiLevelType w:val="hybridMultilevel"/>
    <w:tmpl w:val="9508B84C"/>
    <w:lvl w:ilvl="0" w:tplc="56FC5F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720001"/>
    <w:multiLevelType w:val="hybridMultilevel"/>
    <w:tmpl w:val="999C9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9A3F92"/>
    <w:multiLevelType w:val="hybridMultilevel"/>
    <w:tmpl w:val="AE0482D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23"/>
  </w:num>
  <w:num w:numId="3">
    <w:abstractNumId w:val="6"/>
  </w:num>
  <w:num w:numId="4">
    <w:abstractNumId w:val="24"/>
  </w:num>
  <w:num w:numId="5">
    <w:abstractNumId w:val="15"/>
  </w:num>
  <w:num w:numId="6">
    <w:abstractNumId w:val="8"/>
  </w:num>
  <w:num w:numId="7">
    <w:abstractNumId w:val="18"/>
  </w:num>
  <w:num w:numId="8">
    <w:abstractNumId w:val="22"/>
  </w:num>
  <w:num w:numId="9">
    <w:abstractNumId w:val="4"/>
  </w:num>
  <w:num w:numId="10">
    <w:abstractNumId w:val="12"/>
  </w:num>
  <w:num w:numId="11">
    <w:abstractNumId w:val="20"/>
  </w:num>
  <w:num w:numId="12">
    <w:abstractNumId w:val="2"/>
  </w:num>
  <w:num w:numId="13">
    <w:abstractNumId w:val="3"/>
  </w:num>
  <w:num w:numId="14">
    <w:abstractNumId w:val="0"/>
  </w:num>
  <w:num w:numId="15">
    <w:abstractNumId w:val="7"/>
  </w:num>
  <w:num w:numId="16">
    <w:abstractNumId w:val="27"/>
  </w:num>
  <w:num w:numId="17">
    <w:abstractNumId w:val="17"/>
  </w:num>
  <w:num w:numId="18">
    <w:abstractNumId w:val="11"/>
  </w:num>
  <w:num w:numId="19">
    <w:abstractNumId w:val="10"/>
  </w:num>
  <w:num w:numId="20">
    <w:abstractNumId w:val="28"/>
  </w:num>
  <w:num w:numId="21">
    <w:abstractNumId w:val="25"/>
  </w:num>
  <w:num w:numId="22">
    <w:abstractNumId w:val="5"/>
  </w:num>
  <w:num w:numId="23">
    <w:abstractNumId w:val="19"/>
  </w:num>
  <w:num w:numId="24">
    <w:abstractNumId w:val="9"/>
  </w:num>
  <w:num w:numId="25">
    <w:abstractNumId w:val="29"/>
  </w:num>
  <w:num w:numId="26">
    <w:abstractNumId w:val="26"/>
  </w:num>
  <w:num w:numId="27">
    <w:abstractNumId w:val="13"/>
  </w:num>
  <w:num w:numId="28">
    <w:abstractNumId w:val="21"/>
  </w:num>
  <w:num w:numId="29">
    <w:abstractNumId w:val="1"/>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4C3"/>
    <w:rsid w:val="00000995"/>
    <w:rsid w:val="000010F8"/>
    <w:rsid w:val="000018F0"/>
    <w:rsid w:val="00002BFC"/>
    <w:rsid w:val="00004138"/>
    <w:rsid w:val="000052F0"/>
    <w:rsid w:val="0000600B"/>
    <w:rsid w:val="000060CC"/>
    <w:rsid w:val="00006D41"/>
    <w:rsid w:val="00007A78"/>
    <w:rsid w:val="0001059A"/>
    <w:rsid w:val="00010A56"/>
    <w:rsid w:val="00011560"/>
    <w:rsid w:val="00011579"/>
    <w:rsid w:val="000128A8"/>
    <w:rsid w:val="0001290E"/>
    <w:rsid w:val="00012B57"/>
    <w:rsid w:val="000131B0"/>
    <w:rsid w:val="00013738"/>
    <w:rsid w:val="00014B2C"/>
    <w:rsid w:val="00014C88"/>
    <w:rsid w:val="00015C85"/>
    <w:rsid w:val="00015E16"/>
    <w:rsid w:val="00016711"/>
    <w:rsid w:val="00017DFD"/>
    <w:rsid w:val="000208E4"/>
    <w:rsid w:val="00023054"/>
    <w:rsid w:val="000235E0"/>
    <w:rsid w:val="00030875"/>
    <w:rsid w:val="00030F09"/>
    <w:rsid w:val="00032852"/>
    <w:rsid w:val="000348D0"/>
    <w:rsid w:val="00035813"/>
    <w:rsid w:val="0003618D"/>
    <w:rsid w:val="00036681"/>
    <w:rsid w:val="00037289"/>
    <w:rsid w:val="00037E35"/>
    <w:rsid w:val="00037E7C"/>
    <w:rsid w:val="00037EA5"/>
    <w:rsid w:val="00040612"/>
    <w:rsid w:val="00040829"/>
    <w:rsid w:val="0004185A"/>
    <w:rsid w:val="00041F6D"/>
    <w:rsid w:val="00042189"/>
    <w:rsid w:val="00043954"/>
    <w:rsid w:val="000445FF"/>
    <w:rsid w:val="00044CC4"/>
    <w:rsid w:val="00045E8B"/>
    <w:rsid w:val="000469D0"/>
    <w:rsid w:val="0005261E"/>
    <w:rsid w:val="00052E44"/>
    <w:rsid w:val="00053806"/>
    <w:rsid w:val="00057367"/>
    <w:rsid w:val="00057E42"/>
    <w:rsid w:val="00060304"/>
    <w:rsid w:val="000608E3"/>
    <w:rsid w:val="0006141F"/>
    <w:rsid w:val="000621BC"/>
    <w:rsid w:val="00062970"/>
    <w:rsid w:val="00062A17"/>
    <w:rsid w:val="00062E3B"/>
    <w:rsid w:val="00062EE2"/>
    <w:rsid w:val="00063DC3"/>
    <w:rsid w:val="0006677C"/>
    <w:rsid w:val="0006792A"/>
    <w:rsid w:val="00067A90"/>
    <w:rsid w:val="00070B59"/>
    <w:rsid w:val="00072661"/>
    <w:rsid w:val="00072B4C"/>
    <w:rsid w:val="00073EC7"/>
    <w:rsid w:val="00074242"/>
    <w:rsid w:val="0007508F"/>
    <w:rsid w:val="000754E1"/>
    <w:rsid w:val="00075BBF"/>
    <w:rsid w:val="000767E3"/>
    <w:rsid w:val="00077464"/>
    <w:rsid w:val="00077C1B"/>
    <w:rsid w:val="00080350"/>
    <w:rsid w:val="00080C08"/>
    <w:rsid w:val="00081753"/>
    <w:rsid w:val="00082280"/>
    <w:rsid w:val="000822A5"/>
    <w:rsid w:val="000830B8"/>
    <w:rsid w:val="00083AE3"/>
    <w:rsid w:val="0008495C"/>
    <w:rsid w:val="00084F16"/>
    <w:rsid w:val="000855E3"/>
    <w:rsid w:val="000858F0"/>
    <w:rsid w:val="00086B26"/>
    <w:rsid w:val="00090325"/>
    <w:rsid w:val="0009095A"/>
    <w:rsid w:val="00090FF8"/>
    <w:rsid w:val="00091401"/>
    <w:rsid w:val="00091AF0"/>
    <w:rsid w:val="000932F9"/>
    <w:rsid w:val="0009579D"/>
    <w:rsid w:val="000962C0"/>
    <w:rsid w:val="00096732"/>
    <w:rsid w:val="000978A9"/>
    <w:rsid w:val="00097E59"/>
    <w:rsid w:val="000A038C"/>
    <w:rsid w:val="000A0A4E"/>
    <w:rsid w:val="000A2298"/>
    <w:rsid w:val="000A586F"/>
    <w:rsid w:val="000B07A3"/>
    <w:rsid w:val="000B0B1D"/>
    <w:rsid w:val="000B2E38"/>
    <w:rsid w:val="000B2FAA"/>
    <w:rsid w:val="000B3203"/>
    <w:rsid w:val="000B33D5"/>
    <w:rsid w:val="000B4929"/>
    <w:rsid w:val="000B4FA1"/>
    <w:rsid w:val="000B5B40"/>
    <w:rsid w:val="000B5EF8"/>
    <w:rsid w:val="000B65BD"/>
    <w:rsid w:val="000C02E1"/>
    <w:rsid w:val="000C0320"/>
    <w:rsid w:val="000C0436"/>
    <w:rsid w:val="000C06BA"/>
    <w:rsid w:val="000C1B44"/>
    <w:rsid w:val="000C255E"/>
    <w:rsid w:val="000C2C93"/>
    <w:rsid w:val="000C4E5F"/>
    <w:rsid w:val="000C7336"/>
    <w:rsid w:val="000D10B1"/>
    <w:rsid w:val="000D1DC6"/>
    <w:rsid w:val="000D25FE"/>
    <w:rsid w:val="000D2E5E"/>
    <w:rsid w:val="000D4ADC"/>
    <w:rsid w:val="000E0726"/>
    <w:rsid w:val="000E4093"/>
    <w:rsid w:val="000E40BE"/>
    <w:rsid w:val="000E4DA8"/>
    <w:rsid w:val="000E51ED"/>
    <w:rsid w:val="000F04D7"/>
    <w:rsid w:val="000F168B"/>
    <w:rsid w:val="000F1EFF"/>
    <w:rsid w:val="000F1F3E"/>
    <w:rsid w:val="000F1FB4"/>
    <w:rsid w:val="000F38A4"/>
    <w:rsid w:val="000F4D89"/>
    <w:rsid w:val="000F5027"/>
    <w:rsid w:val="000F7F32"/>
    <w:rsid w:val="001000E6"/>
    <w:rsid w:val="00100644"/>
    <w:rsid w:val="00100702"/>
    <w:rsid w:val="00100AB3"/>
    <w:rsid w:val="00102C51"/>
    <w:rsid w:val="0010436B"/>
    <w:rsid w:val="00104885"/>
    <w:rsid w:val="00106314"/>
    <w:rsid w:val="0010769D"/>
    <w:rsid w:val="001123C6"/>
    <w:rsid w:val="00112932"/>
    <w:rsid w:val="00115C5C"/>
    <w:rsid w:val="00117A75"/>
    <w:rsid w:val="00120359"/>
    <w:rsid w:val="0012144E"/>
    <w:rsid w:val="0012317F"/>
    <w:rsid w:val="0012320F"/>
    <w:rsid w:val="001236CD"/>
    <w:rsid w:val="00123B34"/>
    <w:rsid w:val="00123D2F"/>
    <w:rsid w:val="001247A7"/>
    <w:rsid w:val="00124E93"/>
    <w:rsid w:val="00124F73"/>
    <w:rsid w:val="00126230"/>
    <w:rsid w:val="00126B0B"/>
    <w:rsid w:val="00127F28"/>
    <w:rsid w:val="001309AE"/>
    <w:rsid w:val="00130D2F"/>
    <w:rsid w:val="001311AC"/>
    <w:rsid w:val="001327F0"/>
    <w:rsid w:val="00132D01"/>
    <w:rsid w:val="00133374"/>
    <w:rsid w:val="00135F0B"/>
    <w:rsid w:val="0013798E"/>
    <w:rsid w:val="00137B10"/>
    <w:rsid w:val="00137DE1"/>
    <w:rsid w:val="001400F1"/>
    <w:rsid w:val="0014165B"/>
    <w:rsid w:val="00142959"/>
    <w:rsid w:val="00144786"/>
    <w:rsid w:val="00145107"/>
    <w:rsid w:val="001455F4"/>
    <w:rsid w:val="00145BA1"/>
    <w:rsid w:val="00146180"/>
    <w:rsid w:val="00146A3B"/>
    <w:rsid w:val="00147212"/>
    <w:rsid w:val="001504AE"/>
    <w:rsid w:val="0015217F"/>
    <w:rsid w:val="001522CD"/>
    <w:rsid w:val="00152BB3"/>
    <w:rsid w:val="00152E75"/>
    <w:rsid w:val="00154C10"/>
    <w:rsid w:val="00155045"/>
    <w:rsid w:val="00155FE4"/>
    <w:rsid w:val="00156100"/>
    <w:rsid w:val="00160BBC"/>
    <w:rsid w:val="001627D2"/>
    <w:rsid w:val="00162CA1"/>
    <w:rsid w:val="001630E7"/>
    <w:rsid w:val="00163371"/>
    <w:rsid w:val="00165405"/>
    <w:rsid w:val="00165EA6"/>
    <w:rsid w:val="00166884"/>
    <w:rsid w:val="00166AE1"/>
    <w:rsid w:val="001701F4"/>
    <w:rsid w:val="001712F8"/>
    <w:rsid w:val="0017156C"/>
    <w:rsid w:val="00171E34"/>
    <w:rsid w:val="0017242A"/>
    <w:rsid w:val="00172A7C"/>
    <w:rsid w:val="00175797"/>
    <w:rsid w:val="001761A2"/>
    <w:rsid w:val="0017654F"/>
    <w:rsid w:val="001804FC"/>
    <w:rsid w:val="0018071D"/>
    <w:rsid w:val="0018172D"/>
    <w:rsid w:val="001829A0"/>
    <w:rsid w:val="001839D2"/>
    <w:rsid w:val="00183B6A"/>
    <w:rsid w:val="00183C65"/>
    <w:rsid w:val="001846C0"/>
    <w:rsid w:val="00184D75"/>
    <w:rsid w:val="001851B2"/>
    <w:rsid w:val="00186356"/>
    <w:rsid w:val="00186EA6"/>
    <w:rsid w:val="00190336"/>
    <w:rsid w:val="00190702"/>
    <w:rsid w:val="00190EA7"/>
    <w:rsid w:val="0019104C"/>
    <w:rsid w:val="00191479"/>
    <w:rsid w:val="00191EE3"/>
    <w:rsid w:val="0019221A"/>
    <w:rsid w:val="001924F5"/>
    <w:rsid w:val="0019449F"/>
    <w:rsid w:val="00195E1D"/>
    <w:rsid w:val="00195EB9"/>
    <w:rsid w:val="00196772"/>
    <w:rsid w:val="00197D66"/>
    <w:rsid w:val="001A0E0E"/>
    <w:rsid w:val="001A11DF"/>
    <w:rsid w:val="001A1862"/>
    <w:rsid w:val="001A18DA"/>
    <w:rsid w:val="001A3724"/>
    <w:rsid w:val="001A5CDF"/>
    <w:rsid w:val="001A69DC"/>
    <w:rsid w:val="001A6ACB"/>
    <w:rsid w:val="001A6FF4"/>
    <w:rsid w:val="001A7070"/>
    <w:rsid w:val="001B0274"/>
    <w:rsid w:val="001B11D6"/>
    <w:rsid w:val="001B176A"/>
    <w:rsid w:val="001B1C2E"/>
    <w:rsid w:val="001B2211"/>
    <w:rsid w:val="001B2314"/>
    <w:rsid w:val="001B4DC6"/>
    <w:rsid w:val="001B4EA9"/>
    <w:rsid w:val="001B5769"/>
    <w:rsid w:val="001B75E9"/>
    <w:rsid w:val="001B7AE7"/>
    <w:rsid w:val="001C12ED"/>
    <w:rsid w:val="001C148A"/>
    <w:rsid w:val="001C4137"/>
    <w:rsid w:val="001C42DE"/>
    <w:rsid w:val="001C4AE0"/>
    <w:rsid w:val="001C72ED"/>
    <w:rsid w:val="001C7D28"/>
    <w:rsid w:val="001D0737"/>
    <w:rsid w:val="001D0A0A"/>
    <w:rsid w:val="001D0AD3"/>
    <w:rsid w:val="001D1FC0"/>
    <w:rsid w:val="001D22E5"/>
    <w:rsid w:val="001D29DB"/>
    <w:rsid w:val="001D29E8"/>
    <w:rsid w:val="001D3043"/>
    <w:rsid w:val="001D4072"/>
    <w:rsid w:val="001D5EE6"/>
    <w:rsid w:val="001D60B2"/>
    <w:rsid w:val="001D7FEB"/>
    <w:rsid w:val="001E06F8"/>
    <w:rsid w:val="001E14E3"/>
    <w:rsid w:val="001E16F5"/>
    <w:rsid w:val="001E2ADF"/>
    <w:rsid w:val="001E3749"/>
    <w:rsid w:val="001E3D90"/>
    <w:rsid w:val="001E47EB"/>
    <w:rsid w:val="001E4F7B"/>
    <w:rsid w:val="001E5ADA"/>
    <w:rsid w:val="001E64DD"/>
    <w:rsid w:val="001E794E"/>
    <w:rsid w:val="001E7C78"/>
    <w:rsid w:val="001E7D48"/>
    <w:rsid w:val="001F1D7B"/>
    <w:rsid w:val="001F1DC1"/>
    <w:rsid w:val="001F1EE2"/>
    <w:rsid w:val="001F1FC5"/>
    <w:rsid w:val="001F30BB"/>
    <w:rsid w:val="001F3191"/>
    <w:rsid w:val="001F39B2"/>
    <w:rsid w:val="001F594D"/>
    <w:rsid w:val="001F5FBE"/>
    <w:rsid w:val="001F75CA"/>
    <w:rsid w:val="001F77A2"/>
    <w:rsid w:val="001F7F3E"/>
    <w:rsid w:val="002006F4"/>
    <w:rsid w:val="00200D9F"/>
    <w:rsid w:val="002019FC"/>
    <w:rsid w:val="00202E46"/>
    <w:rsid w:val="0020480E"/>
    <w:rsid w:val="00205412"/>
    <w:rsid w:val="00205FBE"/>
    <w:rsid w:val="002060C9"/>
    <w:rsid w:val="00206799"/>
    <w:rsid w:val="00206F54"/>
    <w:rsid w:val="002105C3"/>
    <w:rsid w:val="00211092"/>
    <w:rsid w:val="002112C5"/>
    <w:rsid w:val="002114D0"/>
    <w:rsid w:val="00211674"/>
    <w:rsid w:val="00211DBA"/>
    <w:rsid w:val="00211FE4"/>
    <w:rsid w:val="002142B7"/>
    <w:rsid w:val="0021445C"/>
    <w:rsid w:val="00215904"/>
    <w:rsid w:val="0021642A"/>
    <w:rsid w:val="00216B80"/>
    <w:rsid w:val="00220933"/>
    <w:rsid w:val="00220B7B"/>
    <w:rsid w:val="00220D04"/>
    <w:rsid w:val="00221D58"/>
    <w:rsid w:val="00221ECA"/>
    <w:rsid w:val="0022291F"/>
    <w:rsid w:val="00223583"/>
    <w:rsid w:val="00225753"/>
    <w:rsid w:val="00225B92"/>
    <w:rsid w:val="00225C07"/>
    <w:rsid w:val="00226D92"/>
    <w:rsid w:val="00226DA3"/>
    <w:rsid w:val="00226E22"/>
    <w:rsid w:val="0022725C"/>
    <w:rsid w:val="00227C7D"/>
    <w:rsid w:val="0023287E"/>
    <w:rsid w:val="00232FA5"/>
    <w:rsid w:val="002348F0"/>
    <w:rsid w:val="002350DE"/>
    <w:rsid w:val="00235836"/>
    <w:rsid w:val="0023585C"/>
    <w:rsid w:val="00235AF0"/>
    <w:rsid w:val="00236728"/>
    <w:rsid w:val="00240466"/>
    <w:rsid w:val="00240971"/>
    <w:rsid w:val="0024112C"/>
    <w:rsid w:val="002431B4"/>
    <w:rsid w:val="00243EE2"/>
    <w:rsid w:val="002442F4"/>
    <w:rsid w:val="00244408"/>
    <w:rsid w:val="00244A71"/>
    <w:rsid w:val="002454FA"/>
    <w:rsid w:val="002478C3"/>
    <w:rsid w:val="00247CA9"/>
    <w:rsid w:val="002509FB"/>
    <w:rsid w:val="002511ED"/>
    <w:rsid w:val="002512A1"/>
    <w:rsid w:val="00252454"/>
    <w:rsid w:val="00253CFB"/>
    <w:rsid w:val="0025431B"/>
    <w:rsid w:val="002573EC"/>
    <w:rsid w:val="00257ABD"/>
    <w:rsid w:val="00261394"/>
    <w:rsid w:val="00261514"/>
    <w:rsid w:val="00262CFB"/>
    <w:rsid w:val="00262E67"/>
    <w:rsid w:val="00263011"/>
    <w:rsid w:val="00263E34"/>
    <w:rsid w:val="00264185"/>
    <w:rsid w:val="002647C3"/>
    <w:rsid w:val="00264AA0"/>
    <w:rsid w:val="00264AD1"/>
    <w:rsid w:val="00266C57"/>
    <w:rsid w:val="00270612"/>
    <w:rsid w:val="00270E10"/>
    <w:rsid w:val="00271126"/>
    <w:rsid w:val="0027396E"/>
    <w:rsid w:val="00273B1D"/>
    <w:rsid w:val="00273D00"/>
    <w:rsid w:val="0027405D"/>
    <w:rsid w:val="0027481C"/>
    <w:rsid w:val="00274ADD"/>
    <w:rsid w:val="00275A23"/>
    <w:rsid w:val="00275FF4"/>
    <w:rsid w:val="00276A21"/>
    <w:rsid w:val="00276AC2"/>
    <w:rsid w:val="00276C78"/>
    <w:rsid w:val="00280B56"/>
    <w:rsid w:val="00281EB5"/>
    <w:rsid w:val="00281FA9"/>
    <w:rsid w:val="00282A9E"/>
    <w:rsid w:val="00283A1D"/>
    <w:rsid w:val="00283F8B"/>
    <w:rsid w:val="00284BED"/>
    <w:rsid w:val="00285467"/>
    <w:rsid w:val="00285CB0"/>
    <w:rsid w:val="00290B22"/>
    <w:rsid w:val="00291154"/>
    <w:rsid w:val="0029148C"/>
    <w:rsid w:val="00293BAD"/>
    <w:rsid w:val="00293D50"/>
    <w:rsid w:val="00294420"/>
    <w:rsid w:val="00294EE7"/>
    <w:rsid w:val="002977F9"/>
    <w:rsid w:val="002A0365"/>
    <w:rsid w:val="002A08E7"/>
    <w:rsid w:val="002A2C53"/>
    <w:rsid w:val="002A328B"/>
    <w:rsid w:val="002A3508"/>
    <w:rsid w:val="002A4299"/>
    <w:rsid w:val="002A46E7"/>
    <w:rsid w:val="002A4703"/>
    <w:rsid w:val="002A5048"/>
    <w:rsid w:val="002A622D"/>
    <w:rsid w:val="002A7BC3"/>
    <w:rsid w:val="002B00D8"/>
    <w:rsid w:val="002B0A88"/>
    <w:rsid w:val="002B1090"/>
    <w:rsid w:val="002B1BC9"/>
    <w:rsid w:val="002B287E"/>
    <w:rsid w:val="002B2A55"/>
    <w:rsid w:val="002B2CFF"/>
    <w:rsid w:val="002B2D72"/>
    <w:rsid w:val="002B40DA"/>
    <w:rsid w:val="002B5B45"/>
    <w:rsid w:val="002B62F4"/>
    <w:rsid w:val="002B6A68"/>
    <w:rsid w:val="002B6C85"/>
    <w:rsid w:val="002B7A7C"/>
    <w:rsid w:val="002C1CF1"/>
    <w:rsid w:val="002C2A95"/>
    <w:rsid w:val="002C2D45"/>
    <w:rsid w:val="002C3B35"/>
    <w:rsid w:val="002C3C9E"/>
    <w:rsid w:val="002C3EAD"/>
    <w:rsid w:val="002C5054"/>
    <w:rsid w:val="002C55DB"/>
    <w:rsid w:val="002C571A"/>
    <w:rsid w:val="002D0796"/>
    <w:rsid w:val="002D3226"/>
    <w:rsid w:val="002D6202"/>
    <w:rsid w:val="002D63B1"/>
    <w:rsid w:val="002D68C7"/>
    <w:rsid w:val="002D732F"/>
    <w:rsid w:val="002D7426"/>
    <w:rsid w:val="002E0A06"/>
    <w:rsid w:val="002E1825"/>
    <w:rsid w:val="002E2807"/>
    <w:rsid w:val="002E2BBA"/>
    <w:rsid w:val="002E38CB"/>
    <w:rsid w:val="002E3A2A"/>
    <w:rsid w:val="002E3F23"/>
    <w:rsid w:val="002E4DC4"/>
    <w:rsid w:val="002E53ED"/>
    <w:rsid w:val="002E62B7"/>
    <w:rsid w:val="002F10D8"/>
    <w:rsid w:val="002F1DFB"/>
    <w:rsid w:val="002F20F8"/>
    <w:rsid w:val="002F223E"/>
    <w:rsid w:val="002F2625"/>
    <w:rsid w:val="002F3CFB"/>
    <w:rsid w:val="002F5532"/>
    <w:rsid w:val="002F5826"/>
    <w:rsid w:val="00300914"/>
    <w:rsid w:val="00301296"/>
    <w:rsid w:val="00301CB2"/>
    <w:rsid w:val="003025D7"/>
    <w:rsid w:val="0030282C"/>
    <w:rsid w:val="00303B3A"/>
    <w:rsid w:val="00303FAB"/>
    <w:rsid w:val="0030410D"/>
    <w:rsid w:val="00305E2A"/>
    <w:rsid w:val="00310FA1"/>
    <w:rsid w:val="0031177A"/>
    <w:rsid w:val="00312548"/>
    <w:rsid w:val="0031557B"/>
    <w:rsid w:val="00315A31"/>
    <w:rsid w:val="00320A01"/>
    <w:rsid w:val="003216D3"/>
    <w:rsid w:val="00322E22"/>
    <w:rsid w:val="003237CD"/>
    <w:rsid w:val="0032391C"/>
    <w:rsid w:val="00324E05"/>
    <w:rsid w:val="00324E4E"/>
    <w:rsid w:val="00325546"/>
    <w:rsid w:val="00326D8D"/>
    <w:rsid w:val="00327176"/>
    <w:rsid w:val="003321B3"/>
    <w:rsid w:val="0033286E"/>
    <w:rsid w:val="00333B35"/>
    <w:rsid w:val="00333B5E"/>
    <w:rsid w:val="00334CA8"/>
    <w:rsid w:val="00336E11"/>
    <w:rsid w:val="0034048D"/>
    <w:rsid w:val="00340B4C"/>
    <w:rsid w:val="003411AE"/>
    <w:rsid w:val="0034370D"/>
    <w:rsid w:val="00343CE6"/>
    <w:rsid w:val="00344643"/>
    <w:rsid w:val="00344905"/>
    <w:rsid w:val="0034652F"/>
    <w:rsid w:val="00347370"/>
    <w:rsid w:val="00347400"/>
    <w:rsid w:val="00352F0A"/>
    <w:rsid w:val="00355C94"/>
    <w:rsid w:val="00355E90"/>
    <w:rsid w:val="003560F0"/>
    <w:rsid w:val="00356615"/>
    <w:rsid w:val="003576CD"/>
    <w:rsid w:val="0036097B"/>
    <w:rsid w:val="00360EDA"/>
    <w:rsid w:val="00360FCA"/>
    <w:rsid w:val="00361BB3"/>
    <w:rsid w:val="00361CBB"/>
    <w:rsid w:val="0036258F"/>
    <w:rsid w:val="0036302D"/>
    <w:rsid w:val="0036426F"/>
    <w:rsid w:val="003642F2"/>
    <w:rsid w:val="00366FC7"/>
    <w:rsid w:val="003675FA"/>
    <w:rsid w:val="003677CA"/>
    <w:rsid w:val="003679BC"/>
    <w:rsid w:val="00370EF0"/>
    <w:rsid w:val="00371DD0"/>
    <w:rsid w:val="00372156"/>
    <w:rsid w:val="00373DBC"/>
    <w:rsid w:val="00373EE9"/>
    <w:rsid w:val="00374263"/>
    <w:rsid w:val="003742C2"/>
    <w:rsid w:val="00374603"/>
    <w:rsid w:val="003746E1"/>
    <w:rsid w:val="00375A62"/>
    <w:rsid w:val="00375F3F"/>
    <w:rsid w:val="003779C9"/>
    <w:rsid w:val="00377BC0"/>
    <w:rsid w:val="00380F07"/>
    <w:rsid w:val="003816BB"/>
    <w:rsid w:val="00382F19"/>
    <w:rsid w:val="003837F7"/>
    <w:rsid w:val="00383B90"/>
    <w:rsid w:val="003847E1"/>
    <w:rsid w:val="00385CA5"/>
    <w:rsid w:val="00387540"/>
    <w:rsid w:val="003902B7"/>
    <w:rsid w:val="00390966"/>
    <w:rsid w:val="0039120B"/>
    <w:rsid w:val="00391AEF"/>
    <w:rsid w:val="0039249A"/>
    <w:rsid w:val="00393384"/>
    <w:rsid w:val="0039431F"/>
    <w:rsid w:val="00394BAC"/>
    <w:rsid w:val="003957F8"/>
    <w:rsid w:val="00396287"/>
    <w:rsid w:val="00396434"/>
    <w:rsid w:val="00397FBE"/>
    <w:rsid w:val="003A12CE"/>
    <w:rsid w:val="003A1648"/>
    <w:rsid w:val="003A2DE9"/>
    <w:rsid w:val="003A32F1"/>
    <w:rsid w:val="003A3868"/>
    <w:rsid w:val="003A3A8A"/>
    <w:rsid w:val="003A6618"/>
    <w:rsid w:val="003A674D"/>
    <w:rsid w:val="003B0345"/>
    <w:rsid w:val="003B0805"/>
    <w:rsid w:val="003B1A71"/>
    <w:rsid w:val="003B20B2"/>
    <w:rsid w:val="003B36EB"/>
    <w:rsid w:val="003B38C6"/>
    <w:rsid w:val="003B4258"/>
    <w:rsid w:val="003B439B"/>
    <w:rsid w:val="003B5AF7"/>
    <w:rsid w:val="003C035A"/>
    <w:rsid w:val="003C03F9"/>
    <w:rsid w:val="003C04D6"/>
    <w:rsid w:val="003C0BB5"/>
    <w:rsid w:val="003C1587"/>
    <w:rsid w:val="003C18FD"/>
    <w:rsid w:val="003C1AC7"/>
    <w:rsid w:val="003C2398"/>
    <w:rsid w:val="003C2729"/>
    <w:rsid w:val="003C33E7"/>
    <w:rsid w:val="003C42BE"/>
    <w:rsid w:val="003C47C2"/>
    <w:rsid w:val="003C5230"/>
    <w:rsid w:val="003C6B7A"/>
    <w:rsid w:val="003D0130"/>
    <w:rsid w:val="003D1267"/>
    <w:rsid w:val="003D12B7"/>
    <w:rsid w:val="003D1B25"/>
    <w:rsid w:val="003D2143"/>
    <w:rsid w:val="003D246F"/>
    <w:rsid w:val="003D25C6"/>
    <w:rsid w:val="003D3C07"/>
    <w:rsid w:val="003D3D2E"/>
    <w:rsid w:val="003D42C5"/>
    <w:rsid w:val="003D44B4"/>
    <w:rsid w:val="003D685F"/>
    <w:rsid w:val="003D7305"/>
    <w:rsid w:val="003D7511"/>
    <w:rsid w:val="003E0566"/>
    <w:rsid w:val="003E111A"/>
    <w:rsid w:val="003E2CEF"/>
    <w:rsid w:val="003E411A"/>
    <w:rsid w:val="003E4EEC"/>
    <w:rsid w:val="003E60F1"/>
    <w:rsid w:val="003F181D"/>
    <w:rsid w:val="003F2359"/>
    <w:rsid w:val="003F24A3"/>
    <w:rsid w:val="003F26A6"/>
    <w:rsid w:val="003F2781"/>
    <w:rsid w:val="003F4684"/>
    <w:rsid w:val="003F4FF3"/>
    <w:rsid w:val="003F5C36"/>
    <w:rsid w:val="003F6D85"/>
    <w:rsid w:val="003F7081"/>
    <w:rsid w:val="003F72CC"/>
    <w:rsid w:val="0040026C"/>
    <w:rsid w:val="00400389"/>
    <w:rsid w:val="004003A3"/>
    <w:rsid w:val="00400DFD"/>
    <w:rsid w:val="00401941"/>
    <w:rsid w:val="00401AF5"/>
    <w:rsid w:val="00402734"/>
    <w:rsid w:val="004028E5"/>
    <w:rsid w:val="00403AD7"/>
    <w:rsid w:val="0040401B"/>
    <w:rsid w:val="004055F0"/>
    <w:rsid w:val="00405FB8"/>
    <w:rsid w:val="00406C95"/>
    <w:rsid w:val="0040737C"/>
    <w:rsid w:val="00410A30"/>
    <w:rsid w:val="00411237"/>
    <w:rsid w:val="0041252E"/>
    <w:rsid w:val="00412648"/>
    <w:rsid w:val="004139D8"/>
    <w:rsid w:val="004140C3"/>
    <w:rsid w:val="004145E0"/>
    <w:rsid w:val="00414697"/>
    <w:rsid w:val="00414E1E"/>
    <w:rsid w:val="0041609B"/>
    <w:rsid w:val="004176C8"/>
    <w:rsid w:val="00417E37"/>
    <w:rsid w:val="004206E1"/>
    <w:rsid w:val="00420897"/>
    <w:rsid w:val="00420E25"/>
    <w:rsid w:val="00420ED6"/>
    <w:rsid w:val="004211C4"/>
    <w:rsid w:val="004212C3"/>
    <w:rsid w:val="00422104"/>
    <w:rsid w:val="0042647D"/>
    <w:rsid w:val="004276FC"/>
    <w:rsid w:val="00432583"/>
    <w:rsid w:val="0043278E"/>
    <w:rsid w:val="00433477"/>
    <w:rsid w:val="0043425F"/>
    <w:rsid w:val="004342D1"/>
    <w:rsid w:val="00434605"/>
    <w:rsid w:val="00437084"/>
    <w:rsid w:val="004376C2"/>
    <w:rsid w:val="00440D8E"/>
    <w:rsid w:val="004410F0"/>
    <w:rsid w:val="004411F3"/>
    <w:rsid w:val="00441AA0"/>
    <w:rsid w:val="00442689"/>
    <w:rsid w:val="00443CFA"/>
    <w:rsid w:val="00443EDB"/>
    <w:rsid w:val="004443F2"/>
    <w:rsid w:val="00447310"/>
    <w:rsid w:val="004479AA"/>
    <w:rsid w:val="004503AC"/>
    <w:rsid w:val="0045178C"/>
    <w:rsid w:val="00452B79"/>
    <w:rsid w:val="00452F5D"/>
    <w:rsid w:val="004539FA"/>
    <w:rsid w:val="00455889"/>
    <w:rsid w:val="004567EB"/>
    <w:rsid w:val="004579CC"/>
    <w:rsid w:val="00461F4F"/>
    <w:rsid w:val="004625C1"/>
    <w:rsid w:val="00462AAD"/>
    <w:rsid w:val="00462DC3"/>
    <w:rsid w:val="00463B7E"/>
    <w:rsid w:val="004645BC"/>
    <w:rsid w:val="004646C9"/>
    <w:rsid w:val="00465A28"/>
    <w:rsid w:val="004662B3"/>
    <w:rsid w:val="0046730A"/>
    <w:rsid w:val="00467A3B"/>
    <w:rsid w:val="00467ED0"/>
    <w:rsid w:val="00470558"/>
    <w:rsid w:val="0047105D"/>
    <w:rsid w:val="004711B0"/>
    <w:rsid w:val="004716B9"/>
    <w:rsid w:val="004722B1"/>
    <w:rsid w:val="00472EDF"/>
    <w:rsid w:val="00473738"/>
    <w:rsid w:val="00474F08"/>
    <w:rsid w:val="00475E6E"/>
    <w:rsid w:val="00476C02"/>
    <w:rsid w:val="004775CB"/>
    <w:rsid w:val="00480AE1"/>
    <w:rsid w:val="004813CB"/>
    <w:rsid w:val="0048154C"/>
    <w:rsid w:val="004815DB"/>
    <w:rsid w:val="00482346"/>
    <w:rsid w:val="004837F0"/>
    <w:rsid w:val="00483AD4"/>
    <w:rsid w:val="00484259"/>
    <w:rsid w:val="004843FD"/>
    <w:rsid w:val="004846F4"/>
    <w:rsid w:val="00485342"/>
    <w:rsid w:val="0048590D"/>
    <w:rsid w:val="004862AD"/>
    <w:rsid w:val="0048695F"/>
    <w:rsid w:val="00486E5F"/>
    <w:rsid w:val="00487117"/>
    <w:rsid w:val="0048732F"/>
    <w:rsid w:val="00487C49"/>
    <w:rsid w:val="00490BD0"/>
    <w:rsid w:val="00491D6F"/>
    <w:rsid w:val="00492587"/>
    <w:rsid w:val="00492874"/>
    <w:rsid w:val="00493329"/>
    <w:rsid w:val="00493396"/>
    <w:rsid w:val="00493CF1"/>
    <w:rsid w:val="0049577F"/>
    <w:rsid w:val="00495C02"/>
    <w:rsid w:val="00496C81"/>
    <w:rsid w:val="004975F0"/>
    <w:rsid w:val="004A07B1"/>
    <w:rsid w:val="004A0B54"/>
    <w:rsid w:val="004A164D"/>
    <w:rsid w:val="004A2838"/>
    <w:rsid w:val="004A41C8"/>
    <w:rsid w:val="004A42DE"/>
    <w:rsid w:val="004A508E"/>
    <w:rsid w:val="004A67E7"/>
    <w:rsid w:val="004A7413"/>
    <w:rsid w:val="004A799B"/>
    <w:rsid w:val="004A7BE8"/>
    <w:rsid w:val="004B2D6F"/>
    <w:rsid w:val="004B370C"/>
    <w:rsid w:val="004B40FD"/>
    <w:rsid w:val="004B5181"/>
    <w:rsid w:val="004B54FB"/>
    <w:rsid w:val="004B64C2"/>
    <w:rsid w:val="004B70CD"/>
    <w:rsid w:val="004C0CB3"/>
    <w:rsid w:val="004C0EB6"/>
    <w:rsid w:val="004C11E5"/>
    <w:rsid w:val="004C24A5"/>
    <w:rsid w:val="004C25C1"/>
    <w:rsid w:val="004C3729"/>
    <w:rsid w:val="004C3841"/>
    <w:rsid w:val="004C420D"/>
    <w:rsid w:val="004C4D34"/>
    <w:rsid w:val="004C5A9F"/>
    <w:rsid w:val="004C728C"/>
    <w:rsid w:val="004D09EC"/>
    <w:rsid w:val="004D16B8"/>
    <w:rsid w:val="004D255D"/>
    <w:rsid w:val="004D2A72"/>
    <w:rsid w:val="004D38A1"/>
    <w:rsid w:val="004D3E07"/>
    <w:rsid w:val="004D40DC"/>
    <w:rsid w:val="004D4272"/>
    <w:rsid w:val="004D4CCF"/>
    <w:rsid w:val="004D4CD3"/>
    <w:rsid w:val="004D5593"/>
    <w:rsid w:val="004D631D"/>
    <w:rsid w:val="004D696E"/>
    <w:rsid w:val="004D6B73"/>
    <w:rsid w:val="004E0BF8"/>
    <w:rsid w:val="004E1403"/>
    <w:rsid w:val="004E1F8E"/>
    <w:rsid w:val="004E1FA9"/>
    <w:rsid w:val="004E26F8"/>
    <w:rsid w:val="004E4077"/>
    <w:rsid w:val="004E4356"/>
    <w:rsid w:val="004E7485"/>
    <w:rsid w:val="004E7F8D"/>
    <w:rsid w:val="004F15AC"/>
    <w:rsid w:val="004F1A72"/>
    <w:rsid w:val="004F3125"/>
    <w:rsid w:val="004F3E8F"/>
    <w:rsid w:val="004F47A9"/>
    <w:rsid w:val="004F48E4"/>
    <w:rsid w:val="004F648C"/>
    <w:rsid w:val="004F66B7"/>
    <w:rsid w:val="004F716A"/>
    <w:rsid w:val="005000B7"/>
    <w:rsid w:val="005010C6"/>
    <w:rsid w:val="005019B2"/>
    <w:rsid w:val="00501CD6"/>
    <w:rsid w:val="00502D2C"/>
    <w:rsid w:val="005040AF"/>
    <w:rsid w:val="005056E2"/>
    <w:rsid w:val="005064EF"/>
    <w:rsid w:val="00510359"/>
    <w:rsid w:val="0051083E"/>
    <w:rsid w:val="00510C00"/>
    <w:rsid w:val="0051151F"/>
    <w:rsid w:val="00512B9D"/>
    <w:rsid w:val="005144FB"/>
    <w:rsid w:val="00515509"/>
    <w:rsid w:val="00515F06"/>
    <w:rsid w:val="0051787C"/>
    <w:rsid w:val="00520845"/>
    <w:rsid w:val="00520AB4"/>
    <w:rsid w:val="0052169E"/>
    <w:rsid w:val="00522232"/>
    <w:rsid w:val="00522B6E"/>
    <w:rsid w:val="00522C25"/>
    <w:rsid w:val="00524870"/>
    <w:rsid w:val="00525EB9"/>
    <w:rsid w:val="00526067"/>
    <w:rsid w:val="00526F3D"/>
    <w:rsid w:val="00530EB2"/>
    <w:rsid w:val="00531284"/>
    <w:rsid w:val="00532A13"/>
    <w:rsid w:val="005338C7"/>
    <w:rsid w:val="00534685"/>
    <w:rsid w:val="0053557F"/>
    <w:rsid w:val="00536C43"/>
    <w:rsid w:val="00540680"/>
    <w:rsid w:val="00541360"/>
    <w:rsid w:val="00541995"/>
    <w:rsid w:val="00541E31"/>
    <w:rsid w:val="00543A9D"/>
    <w:rsid w:val="0054446B"/>
    <w:rsid w:val="005452D2"/>
    <w:rsid w:val="00545CE8"/>
    <w:rsid w:val="00546015"/>
    <w:rsid w:val="0054641D"/>
    <w:rsid w:val="00550777"/>
    <w:rsid w:val="005517D2"/>
    <w:rsid w:val="00553230"/>
    <w:rsid w:val="005565A6"/>
    <w:rsid w:val="00556A8B"/>
    <w:rsid w:val="00556AF9"/>
    <w:rsid w:val="0055728D"/>
    <w:rsid w:val="00557E37"/>
    <w:rsid w:val="005616A6"/>
    <w:rsid w:val="00561E8F"/>
    <w:rsid w:val="005621A0"/>
    <w:rsid w:val="00562231"/>
    <w:rsid w:val="00562EAE"/>
    <w:rsid w:val="00563C08"/>
    <w:rsid w:val="00565CA1"/>
    <w:rsid w:val="005663E4"/>
    <w:rsid w:val="00566A41"/>
    <w:rsid w:val="0056737C"/>
    <w:rsid w:val="00567A93"/>
    <w:rsid w:val="00570083"/>
    <w:rsid w:val="00570C8B"/>
    <w:rsid w:val="00571835"/>
    <w:rsid w:val="00572AA4"/>
    <w:rsid w:val="00573571"/>
    <w:rsid w:val="00573C92"/>
    <w:rsid w:val="00573CB3"/>
    <w:rsid w:val="00573FC8"/>
    <w:rsid w:val="00574C39"/>
    <w:rsid w:val="005753FA"/>
    <w:rsid w:val="005760FD"/>
    <w:rsid w:val="00577AFE"/>
    <w:rsid w:val="00580419"/>
    <w:rsid w:val="00580425"/>
    <w:rsid w:val="00580E6E"/>
    <w:rsid w:val="005814E6"/>
    <w:rsid w:val="00581FC6"/>
    <w:rsid w:val="00582046"/>
    <w:rsid w:val="00583AE8"/>
    <w:rsid w:val="005852A1"/>
    <w:rsid w:val="005859CF"/>
    <w:rsid w:val="00587665"/>
    <w:rsid w:val="00587EBF"/>
    <w:rsid w:val="0059053E"/>
    <w:rsid w:val="00590A10"/>
    <w:rsid w:val="005919C6"/>
    <w:rsid w:val="00591C59"/>
    <w:rsid w:val="005938DF"/>
    <w:rsid w:val="005939FB"/>
    <w:rsid w:val="005946A0"/>
    <w:rsid w:val="00594DC1"/>
    <w:rsid w:val="005956C3"/>
    <w:rsid w:val="005969F9"/>
    <w:rsid w:val="0059773F"/>
    <w:rsid w:val="005A08A5"/>
    <w:rsid w:val="005A1007"/>
    <w:rsid w:val="005A20A6"/>
    <w:rsid w:val="005A2E0F"/>
    <w:rsid w:val="005A3167"/>
    <w:rsid w:val="005A4069"/>
    <w:rsid w:val="005A4C9B"/>
    <w:rsid w:val="005A6DC4"/>
    <w:rsid w:val="005A703F"/>
    <w:rsid w:val="005A72E9"/>
    <w:rsid w:val="005A7373"/>
    <w:rsid w:val="005A7779"/>
    <w:rsid w:val="005B1451"/>
    <w:rsid w:val="005B22C2"/>
    <w:rsid w:val="005B25E2"/>
    <w:rsid w:val="005B459C"/>
    <w:rsid w:val="005B4874"/>
    <w:rsid w:val="005B4DCE"/>
    <w:rsid w:val="005B57AD"/>
    <w:rsid w:val="005B7996"/>
    <w:rsid w:val="005C095F"/>
    <w:rsid w:val="005C0DAE"/>
    <w:rsid w:val="005C1794"/>
    <w:rsid w:val="005C1E31"/>
    <w:rsid w:val="005C222F"/>
    <w:rsid w:val="005C225A"/>
    <w:rsid w:val="005C2FB5"/>
    <w:rsid w:val="005C3ADB"/>
    <w:rsid w:val="005C4E13"/>
    <w:rsid w:val="005C5F80"/>
    <w:rsid w:val="005C5FBB"/>
    <w:rsid w:val="005C63EB"/>
    <w:rsid w:val="005C683D"/>
    <w:rsid w:val="005D0953"/>
    <w:rsid w:val="005D0CDD"/>
    <w:rsid w:val="005D176E"/>
    <w:rsid w:val="005D1CE3"/>
    <w:rsid w:val="005D1D4B"/>
    <w:rsid w:val="005D2433"/>
    <w:rsid w:val="005D3F88"/>
    <w:rsid w:val="005D4A36"/>
    <w:rsid w:val="005D515C"/>
    <w:rsid w:val="005D51FB"/>
    <w:rsid w:val="005D5B81"/>
    <w:rsid w:val="005D6DDB"/>
    <w:rsid w:val="005D7120"/>
    <w:rsid w:val="005D76F3"/>
    <w:rsid w:val="005E07ED"/>
    <w:rsid w:val="005E3115"/>
    <w:rsid w:val="005E4282"/>
    <w:rsid w:val="005E5F7E"/>
    <w:rsid w:val="005E68B3"/>
    <w:rsid w:val="005E6CDF"/>
    <w:rsid w:val="005E72B4"/>
    <w:rsid w:val="005F076E"/>
    <w:rsid w:val="005F0DC3"/>
    <w:rsid w:val="005F0E37"/>
    <w:rsid w:val="005F2614"/>
    <w:rsid w:val="005F271C"/>
    <w:rsid w:val="005F47A3"/>
    <w:rsid w:val="005F575F"/>
    <w:rsid w:val="005F6017"/>
    <w:rsid w:val="005F65DA"/>
    <w:rsid w:val="005F7180"/>
    <w:rsid w:val="005F7A80"/>
    <w:rsid w:val="006002FD"/>
    <w:rsid w:val="0060059B"/>
    <w:rsid w:val="00600F66"/>
    <w:rsid w:val="006032B7"/>
    <w:rsid w:val="006052D3"/>
    <w:rsid w:val="0060637D"/>
    <w:rsid w:val="006066D2"/>
    <w:rsid w:val="006069F1"/>
    <w:rsid w:val="00606E97"/>
    <w:rsid w:val="00607BC6"/>
    <w:rsid w:val="00607E77"/>
    <w:rsid w:val="00610760"/>
    <w:rsid w:val="00610EF6"/>
    <w:rsid w:val="00610F5B"/>
    <w:rsid w:val="006124C7"/>
    <w:rsid w:val="00614499"/>
    <w:rsid w:val="006158DE"/>
    <w:rsid w:val="00616EC7"/>
    <w:rsid w:val="00617686"/>
    <w:rsid w:val="0061787A"/>
    <w:rsid w:val="0062087B"/>
    <w:rsid w:val="00621481"/>
    <w:rsid w:val="006214A6"/>
    <w:rsid w:val="006215AD"/>
    <w:rsid w:val="006215C0"/>
    <w:rsid w:val="006215FF"/>
    <w:rsid w:val="006216DD"/>
    <w:rsid w:val="00621DA6"/>
    <w:rsid w:val="00621F95"/>
    <w:rsid w:val="00624A77"/>
    <w:rsid w:val="00630C7D"/>
    <w:rsid w:val="00631771"/>
    <w:rsid w:val="006340C0"/>
    <w:rsid w:val="006341ED"/>
    <w:rsid w:val="006342B3"/>
    <w:rsid w:val="006344F3"/>
    <w:rsid w:val="00641C1B"/>
    <w:rsid w:val="0064310E"/>
    <w:rsid w:val="006443AE"/>
    <w:rsid w:val="00646782"/>
    <w:rsid w:val="00646A42"/>
    <w:rsid w:val="00646FCE"/>
    <w:rsid w:val="006470D7"/>
    <w:rsid w:val="006505E7"/>
    <w:rsid w:val="006512D3"/>
    <w:rsid w:val="00653FA2"/>
    <w:rsid w:val="006552A5"/>
    <w:rsid w:val="00655C7A"/>
    <w:rsid w:val="0065772F"/>
    <w:rsid w:val="006603DD"/>
    <w:rsid w:val="006605E8"/>
    <w:rsid w:val="006613D7"/>
    <w:rsid w:val="006621F7"/>
    <w:rsid w:val="0066285C"/>
    <w:rsid w:val="0066312D"/>
    <w:rsid w:val="00663894"/>
    <w:rsid w:val="00664349"/>
    <w:rsid w:val="00664AEE"/>
    <w:rsid w:val="00664D21"/>
    <w:rsid w:val="00664D51"/>
    <w:rsid w:val="0066559C"/>
    <w:rsid w:val="00667913"/>
    <w:rsid w:val="00673941"/>
    <w:rsid w:val="00674FF5"/>
    <w:rsid w:val="006759D5"/>
    <w:rsid w:val="006767C4"/>
    <w:rsid w:val="00676AD4"/>
    <w:rsid w:val="00677215"/>
    <w:rsid w:val="006776D7"/>
    <w:rsid w:val="006801AD"/>
    <w:rsid w:val="00681CE8"/>
    <w:rsid w:val="00684031"/>
    <w:rsid w:val="00684779"/>
    <w:rsid w:val="00685458"/>
    <w:rsid w:val="00685645"/>
    <w:rsid w:val="00685660"/>
    <w:rsid w:val="006872C9"/>
    <w:rsid w:val="0069067D"/>
    <w:rsid w:val="0069201A"/>
    <w:rsid w:val="006940E5"/>
    <w:rsid w:val="00694A30"/>
    <w:rsid w:val="006961AE"/>
    <w:rsid w:val="006968BE"/>
    <w:rsid w:val="00697D5E"/>
    <w:rsid w:val="006A0B6F"/>
    <w:rsid w:val="006A1277"/>
    <w:rsid w:val="006A172D"/>
    <w:rsid w:val="006A4E4E"/>
    <w:rsid w:val="006A514D"/>
    <w:rsid w:val="006A6644"/>
    <w:rsid w:val="006A7E3A"/>
    <w:rsid w:val="006A7F74"/>
    <w:rsid w:val="006B0769"/>
    <w:rsid w:val="006B0F99"/>
    <w:rsid w:val="006B1D92"/>
    <w:rsid w:val="006B1FD4"/>
    <w:rsid w:val="006B39A8"/>
    <w:rsid w:val="006B4010"/>
    <w:rsid w:val="006B4384"/>
    <w:rsid w:val="006B63E6"/>
    <w:rsid w:val="006B6D44"/>
    <w:rsid w:val="006B6EDE"/>
    <w:rsid w:val="006C0B87"/>
    <w:rsid w:val="006C245E"/>
    <w:rsid w:val="006C2A45"/>
    <w:rsid w:val="006C2F3E"/>
    <w:rsid w:val="006C3A97"/>
    <w:rsid w:val="006C3B13"/>
    <w:rsid w:val="006C4001"/>
    <w:rsid w:val="006C4743"/>
    <w:rsid w:val="006C4B9E"/>
    <w:rsid w:val="006C5905"/>
    <w:rsid w:val="006C73E4"/>
    <w:rsid w:val="006D3233"/>
    <w:rsid w:val="006D36D3"/>
    <w:rsid w:val="006D3704"/>
    <w:rsid w:val="006D3F30"/>
    <w:rsid w:val="006D6357"/>
    <w:rsid w:val="006D6CEF"/>
    <w:rsid w:val="006E0996"/>
    <w:rsid w:val="006E0A25"/>
    <w:rsid w:val="006E0E48"/>
    <w:rsid w:val="006E16F0"/>
    <w:rsid w:val="006E2571"/>
    <w:rsid w:val="006E2906"/>
    <w:rsid w:val="006E2D45"/>
    <w:rsid w:val="006E2F39"/>
    <w:rsid w:val="006F0A64"/>
    <w:rsid w:val="006F0C7B"/>
    <w:rsid w:val="006F1380"/>
    <w:rsid w:val="006F3083"/>
    <w:rsid w:val="006F4090"/>
    <w:rsid w:val="006F417B"/>
    <w:rsid w:val="006F5CEE"/>
    <w:rsid w:val="006F6791"/>
    <w:rsid w:val="006F6FD1"/>
    <w:rsid w:val="00700C65"/>
    <w:rsid w:val="007019EA"/>
    <w:rsid w:val="00701D27"/>
    <w:rsid w:val="00702367"/>
    <w:rsid w:val="007027E4"/>
    <w:rsid w:val="0070281B"/>
    <w:rsid w:val="007028E0"/>
    <w:rsid w:val="00702935"/>
    <w:rsid w:val="00703057"/>
    <w:rsid w:val="00705C2B"/>
    <w:rsid w:val="0070675C"/>
    <w:rsid w:val="007074F2"/>
    <w:rsid w:val="007106CF"/>
    <w:rsid w:val="00711E07"/>
    <w:rsid w:val="00713F39"/>
    <w:rsid w:val="00714186"/>
    <w:rsid w:val="0071421B"/>
    <w:rsid w:val="007167A0"/>
    <w:rsid w:val="0071691C"/>
    <w:rsid w:val="00716C75"/>
    <w:rsid w:val="007176B6"/>
    <w:rsid w:val="0072080A"/>
    <w:rsid w:val="00720998"/>
    <w:rsid w:val="00720BB6"/>
    <w:rsid w:val="007218A3"/>
    <w:rsid w:val="00721E9E"/>
    <w:rsid w:val="007221D4"/>
    <w:rsid w:val="00722F77"/>
    <w:rsid w:val="00723273"/>
    <w:rsid w:val="00723B0C"/>
    <w:rsid w:val="007241F8"/>
    <w:rsid w:val="0072467C"/>
    <w:rsid w:val="00724A0F"/>
    <w:rsid w:val="00724BCB"/>
    <w:rsid w:val="0072525D"/>
    <w:rsid w:val="00725BCE"/>
    <w:rsid w:val="0072645B"/>
    <w:rsid w:val="0072670E"/>
    <w:rsid w:val="00726D74"/>
    <w:rsid w:val="00730D22"/>
    <w:rsid w:val="00732772"/>
    <w:rsid w:val="00732A51"/>
    <w:rsid w:val="00733842"/>
    <w:rsid w:val="00733875"/>
    <w:rsid w:val="00734B5E"/>
    <w:rsid w:val="00734CD5"/>
    <w:rsid w:val="00734D9B"/>
    <w:rsid w:val="00734E99"/>
    <w:rsid w:val="00736985"/>
    <w:rsid w:val="00736D73"/>
    <w:rsid w:val="0073751D"/>
    <w:rsid w:val="00737BBA"/>
    <w:rsid w:val="00741500"/>
    <w:rsid w:val="00743407"/>
    <w:rsid w:val="00744632"/>
    <w:rsid w:val="00744E97"/>
    <w:rsid w:val="00747596"/>
    <w:rsid w:val="007475EE"/>
    <w:rsid w:val="00750536"/>
    <w:rsid w:val="00750917"/>
    <w:rsid w:val="00750B77"/>
    <w:rsid w:val="00751512"/>
    <w:rsid w:val="00751B9D"/>
    <w:rsid w:val="00752EAC"/>
    <w:rsid w:val="00753032"/>
    <w:rsid w:val="00754027"/>
    <w:rsid w:val="0075466B"/>
    <w:rsid w:val="00755C2E"/>
    <w:rsid w:val="007560C9"/>
    <w:rsid w:val="007578D9"/>
    <w:rsid w:val="007600EE"/>
    <w:rsid w:val="00760BF7"/>
    <w:rsid w:val="007614B5"/>
    <w:rsid w:val="00761674"/>
    <w:rsid w:val="00761A5B"/>
    <w:rsid w:val="00762194"/>
    <w:rsid w:val="007623CC"/>
    <w:rsid w:val="007700EE"/>
    <w:rsid w:val="00770896"/>
    <w:rsid w:val="007719DA"/>
    <w:rsid w:val="00772316"/>
    <w:rsid w:val="007723DA"/>
    <w:rsid w:val="00772F36"/>
    <w:rsid w:val="00773706"/>
    <w:rsid w:val="00773760"/>
    <w:rsid w:val="007741D1"/>
    <w:rsid w:val="00774F11"/>
    <w:rsid w:val="00775F46"/>
    <w:rsid w:val="007807F7"/>
    <w:rsid w:val="00780915"/>
    <w:rsid w:val="00780F57"/>
    <w:rsid w:val="007810EF"/>
    <w:rsid w:val="007849D7"/>
    <w:rsid w:val="007857AF"/>
    <w:rsid w:val="007863D4"/>
    <w:rsid w:val="00791D28"/>
    <w:rsid w:val="007934C1"/>
    <w:rsid w:val="0079358F"/>
    <w:rsid w:val="0079450F"/>
    <w:rsid w:val="00794967"/>
    <w:rsid w:val="00794A24"/>
    <w:rsid w:val="00795740"/>
    <w:rsid w:val="00795C4A"/>
    <w:rsid w:val="00795CD5"/>
    <w:rsid w:val="00795E82"/>
    <w:rsid w:val="0079722C"/>
    <w:rsid w:val="00797AA0"/>
    <w:rsid w:val="007A0248"/>
    <w:rsid w:val="007A5382"/>
    <w:rsid w:val="007A673C"/>
    <w:rsid w:val="007A6FBB"/>
    <w:rsid w:val="007A7E1D"/>
    <w:rsid w:val="007B123F"/>
    <w:rsid w:val="007B189E"/>
    <w:rsid w:val="007B1C63"/>
    <w:rsid w:val="007B22C8"/>
    <w:rsid w:val="007B33E5"/>
    <w:rsid w:val="007B3F0B"/>
    <w:rsid w:val="007B4062"/>
    <w:rsid w:val="007B5B2A"/>
    <w:rsid w:val="007B7067"/>
    <w:rsid w:val="007B7A72"/>
    <w:rsid w:val="007B7E1D"/>
    <w:rsid w:val="007C038D"/>
    <w:rsid w:val="007C0531"/>
    <w:rsid w:val="007C0BD6"/>
    <w:rsid w:val="007C1468"/>
    <w:rsid w:val="007C1C1F"/>
    <w:rsid w:val="007C253B"/>
    <w:rsid w:val="007C2F93"/>
    <w:rsid w:val="007C38C9"/>
    <w:rsid w:val="007C41D7"/>
    <w:rsid w:val="007C4C1C"/>
    <w:rsid w:val="007C68D2"/>
    <w:rsid w:val="007C68ED"/>
    <w:rsid w:val="007C6A9A"/>
    <w:rsid w:val="007C7327"/>
    <w:rsid w:val="007C79BA"/>
    <w:rsid w:val="007C7DDE"/>
    <w:rsid w:val="007C7EBC"/>
    <w:rsid w:val="007D0482"/>
    <w:rsid w:val="007D087A"/>
    <w:rsid w:val="007D1328"/>
    <w:rsid w:val="007D1366"/>
    <w:rsid w:val="007D212A"/>
    <w:rsid w:val="007D2D8F"/>
    <w:rsid w:val="007D3637"/>
    <w:rsid w:val="007D417C"/>
    <w:rsid w:val="007D5A81"/>
    <w:rsid w:val="007D7B73"/>
    <w:rsid w:val="007E048F"/>
    <w:rsid w:val="007E04C7"/>
    <w:rsid w:val="007E0843"/>
    <w:rsid w:val="007E0A21"/>
    <w:rsid w:val="007E136F"/>
    <w:rsid w:val="007E2589"/>
    <w:rsid w:val="007E3613"/>
    <w:rsid w:val="007E3ED0"/>
    <w:rsid w:val="007E5A66"/>
    <w:rsid w:val="007E6CF4"/>
    <w:rsid w:val="007E743B"/>
    <w:rsid w:val="007E77A0"/>
    <w:rsid w:val="007F0290"/>
    <w:rsid w:val="007F0C19"/>
    <w:rsid w:val="007F1541"/>
    <w:rsid w:val="007F2051"/>
    <w:rsid w:val="007F217C"/>
    <w:rsid w:val="007F22A7"/>
    <w:rsid w:val="007F23B9"/>
    <w:rsid w:val="007F2F65"/>
    <w:rsid w:val="007F369C"/>
    <w:rsid w:val="007F5276"/>
    <w:rsid w:val="007F52B7"/>
    <w:rsid w:val="00801492"/>
    <w:rsid w:val="00801D98"/>
    <w:rsid w:val="00802A0F"/>
    <w:rsid w:val="0080309E"/>
    <w:rsid w:val="00803D04"/>
    <w:rsid w:val="00804482"/>
    <w:rsid w:val="00805567"/>
    <w:rsid w:val="0080789C"/>
    <w:rsid w:val="00810B6C"/>
    <w:rsid w:val="00812048"/>
    <w:rsid w:val="00814B72"/>
    <w:rsid w:val="008165BF"/>
    <w:rsid w:val="00817432"/>
    <w:rsid w:val="008210EA"/>
    <w:rsid w:val="00821F27"/>
    <w:rsid w:val="00823AA4"/>
    <w:rsid w:val="0082456F"/>
    <w:rsid w:val="00825E8C"/>
    <w:rsid w:val="008263D6"/>
    <w:rsid w:val="0082788B"/>
    <w:rsid w:val="00833C44"/>
    <w:rsid w:val="0083409A"/>
    <w:rsid w:val="00834861"/>
    <w:rsid w:val="008362E6"/>
    <w:rsid w:val="0083702B"/>
    <w:rsid w:val="008375C2"/>
    <w:rsid w:val="00840035"/>
    <w:rsid w:val="0084085C"/>
    <w:rsid w:val="00840867"/>
    <w:rsid w:val="00840CDC"/>
    <w:rsid w:val="0084185F"/>
    <w:rsid w:val="00842819"/>
    <w:rsid w:val="00844915"/>
    <w:rsid w:val="00844D83"/>
    <w:rsid w:val="0084727E"/>
    <w:rsid w:val="00847D9E"/>
    <w:rsid w:val="00847EC2"/>
    <w:rsid w:val="00847F50"/>
    <w:rsid w:val="008543F9"/>
    <w:rsid w:val="0085440D"/>
    <w:rsid w:val="0085581E"/>
    <w:rsid w:val="00856C61"/>
    <w:rsid w:val="00856F6A"/>
    <w:rsid w:val="00857B1E"/>
    <w:rsid w:val="008630E8"/>
    <w:rsid w:val="00864420"/>
    <w:rsid w:val="00865333"/>
    <w:rsid w:val="00865D32"/>
    <w:rsid w:val="00870673"/>
    <w:rsid w:val="00870714"/>
    <w:rsid w:val="00870B3D"/>
    <w:rsid w:val="00872FCB"/>
    <w:rsid w:val="0087410D"/>
    <w:rsid w:val="00874178"/>
    <w:rsid w:val="00874CC7"/>
    <w:rsid w:val="00874EC2"/>
    <w:rsid w:val="00876329"/>
    <w:rsid w:val="00876A94"/>
    <w:rsid w:val="008806B3"/>
    <w:rsid w:val="00884167"/>
    <w:rsid w:val="008841F9"/>
    <w:rsid w:val="00886AD3"/>
    <w:rsid w:val="00886CE4"/>
    <w:rsid w:val="00891093"/>
    <w:rsid w:val="0089186E"/>
    <w:rsid w:val="008938AA"/>
    <w:rsid w:val="0089769D"/>
    <w:rsid w:val="008978E6"/>
    <w:rsid w:val="008A0F11"/>
    <w:rsid w:val="008A14E2"/>
    <w:rsid w:val="008A1EFF"/>
    <w:rsid w:val="008A50D5"/>
    <w:rsid w:val="008A52C8"/>
    <w:rsid w:val="008A5BF8"/>
    <w:rsid w:val="008A74B8"/>
    <w:rsid w:val="008A7D1D"/>
    <w:rsid w:val="008B00C0"/>
    <w:rsid w:val="008B1C17"/>
    <w:rsid w:val="008B2567"/>
    <w:rsid w:val="008B45BC"/>
    <w:rsid w:val="008B5CC3"/>
    <w:rsid w:val="008B6481"/>
    <w:rsid w:val="008B71B0"/>
    <w:rsid w:val="008B756B"/>
    <w:rsid w:val="008C042A"/>
    <w:rsid w:val="008C274E"/>
    <w:rsid w:val="008C31FA"/>
    <w:rsid w:val="008C3D10"/>
    <w:rsid w:val="008C4B77"/>
    <w:rsid w:val="008C6741"/>
    <w:rsid w:val="008D0520"/>
    <w:rsid w:val="008D1E02"/>
    <w:rsid w:val="008D232A"/>
    <w:rsid w:val="008D2D96"/>
    <w:rsid w:val="008D39DD"/>
    <w:rsid w:val="008D44E1"/>
    <w:rsid w:val="008D4F7A"/>
    <w:rsid w:val="008D5B8B"/>
    <w:rsid w:val="008D5CEB"/>
    <w:rsid w:val="008D6531"/>
    <w:rsid w:val="008D767E"/>
    <w:rsid w:val="008E12E5"/>
    <w:rsid w:val="008E16E5"/>
    <w:rsid w:val="008E2279"/>
    <w:rsid w:val="008E4110"/>
    <w:rsid w:val="008E5426"/>
    <w:rsid w:val="008E5EB3"/>
    <w:rsid w:val="008F09FE"/>
    <w:rsid w:val="008F0B4E"/>
    <w:rsid w:val="008F0E47"/>
    <w:rsid w:val="008F103D"/>
    <w:rsid w:val="008F1FFD"/>
    <w:rsid w:val="008F2861"/>
    <w:rsid w:val="008F348A"/>
    <w:rsid w:val="008F3660"/>
    <w:rsid w:val="008F3B26"/>
    <w:rsid w:val="008F4DDF"/>
    <w:rsid w:val="008F5163"/>
    <w:rsid w:val="008F568D"/>
    <w:rsid w:val="008F636B"/>
    <w:rsid w:val="008F7B54"/>
    <w:rsid w:val="008F7F5D"/>
    <w:rsid w:val="00900476"/>
    <w:rsid w:val="0090208B"/>
    <w:rsid w:val="00903BDE"/>
    <w:rsid w:val="00905206"/>
    <w:rsid w:val="00905E02"/>
    <w:rsid w:val="00905E72"/>
    <w:rsid w:val="00906AAA"/>
    <w:rsid w:val="00906BB4"/>
    <w:rsid w:val="00910292"/>
    <w:rsid w:val="009103A8"/>
    <w:rsid w:val="00910F2C"/>
    <w:rsid w:val="00911523"/>
    <w:rsid w:val="009120CE"/>
    <w:rsid w:val="00912229"/>
    <w:rsid w:val="009134E1"/>
    <w:rsid w:val="00914FFA"/>
    <w:rsid w:val="0091585A"/>
    <w:rsid w:val="009163B6"/>
    <w:rsid w:val="0091693B"/>
    <w:rsid w:val="00916F01"/>
    <w:rsid w:val="00917305"/>
    <w:rsid w:val="0091767D"/>
    <w:rsid w:val="009176FE"/>
    <w:rsid w:val="00920F77"/>
    <w:rsid w:val="00921B91"/>
    <w:rsid w:val="00921F22"/>
    <w:rsid w:val="00922680"/>
    <w:rsid w:val="00923C5F"/>
    <w:rsid w:val="00923EDF"/>
    <w:rsid w:val="00924E3C"/>
    <w:rsid w:val="00925468"/>
    <w:rsid w:val="00930385"/>
    <w:rsid w:val="0093041F"/>
    <w:rsid w:val="0093046E"/>
    <w:rsid w:val="009313C6"/>
    <w:rsid w:val="0093171B"/>
    <w:rsid w:val="009329C7"/>
    <w:rsid w:val="00933352"/>
    <w:rsid w:val="009338B4"/>
    <w:rsid w:val="00934F47"/>
    <w:rsid w:val="009352F4"/>
    <w:rsid w:val="0093578F"/>
    <w:rsid w:val="009357B2"/>
    <w:rsid w:val="00935DEC"/>
    <w:rsid w:val="0094058B"/>
    <w:rsid w:val="00941AB2"/>
    <w:rsid w:val="00941C66"/>
    <w:rsid w:val="00942335"/>
    <w:rsid w:val="00943856"/>
    <w:rsid w:val="00943D76"/>
    <w:rsid w:val="00944145"/>
    <w:rsid w:val="009444BA"/>
    <w:rsid w:val="00944D93"/>
    <w:rsid w:val="00945561"/>
    <w:rsid w:val="00945B3D"/>
    <w:rsid w:val="0095069C"/>
    <w:rsid w:val="00950B01"/>
    <w:rsid w:val="00950F98"/>
    <w:rsid w:val="00951504"/>
    <w:rsid w:val="0095337D"/>
    <w:rsid w:val="00953A99"/>
    <w:rsid w:val="009542FD"/>
    <w:rsid w:val="00954891"/>
    <w:rsid w:val="00954D69"/>
    <w:rsid w:val="00955440"/>
    <w:rsid w:val="00955C9C"/>
    <w:rsid w:val="009565D6"/>
    <w:rsid w:val="00956F21"/>
    <w:rsid w:val="00956FC7"/>
    <w:rsid w:val="0095764B"/>
    <w:rsid w:val="00960C39"/>
    <w:rsid w:val="00960FF6"/>
    <w:rsid w:val="009625A4"/>
    <w:rsid w:val="0096293A"/>
    <w:rsid w:val="00963616"/>
    <w:rsid w:val="00964322"/>
    <w:rsid w:val="009649A8"/>
    <w:rsid w:val="00966A14"/>
    <w:rsid w:val="00973C87"/>
    <w:rsid w:val="00974CCC"/>
    <w:rsid w:val="00975B69"/>
    <w:rsid w:val="009764EE"/>
    <w:rsid w:val="00977B18"/>
    <w:rsid w:val="009803A8"/>
    <w:rsid w:val="0098092C"/>
    <w:rsid w:val="00982EF1"/>
    <w:rsid w:val="00984141"/>
    <w:rsid w:val="00984285"/>
    <w:rsid w:val="009846DA"/>
    <w:rsid w:val="00986FD6"/>
    <w:rsid w:val="00991AD6"/>
    <w:rsid w:val="0099263D"/>
    <w:rsid w:val="00993824"/>
    <w:rsid w:val="00993954"/>
    <w:rsid w:val="00995487"/>
    <w:rsid w:val="009956D7"/>
    <w:rsid w:val="00995F1C"/>
    <w:rsid w:val="00996C5D"/>
    <w:rsid w:val="00996DA2"/>
    <w:rsid w:val="00997457"/>
    <w:rsid w:val="0099780B"/>
    <w:rsid w:val="00997AED"/>
    <w:rsid w:val="00997BE1"/>
    <w:rsid w:val="009A053B"/>
    <w:rsid w:val="009A1EE8"/>
    <w:rsid w:val="009A296F"/>
    <w:rsid w:val="009A402F"/>
    <w:rsid w:val="009A5228"/>
    <w:rsid w:val="009A522F"/>
    <w:rsid w:val="009A5343"/>
    <w:rsid w:val="009A6258"/>
    <w:rsid w:val="009A789C"/>
    <w:rsid w:val="009B0AA0"/>
    <w:rsid w:val="009B0F21"/>
    <w:rsid w:val="009B225E"/>
    <w:rsid w:val="009B24D3"/>
    <w:rsid w:val="009B2AF1"/>
    <w:rsid w:val="009B2BCD"/>
    <w:rsid w:val="009B2BDF"/>
    <w:rsid w:val="009B4353"/>
    <w:rsid w:val="009B4E9B"/>
    <w:rsid w:val="009B532E"/>
    <w:rsid w:val="009B560B"/>
    <w:rsid w:val="009B7503"/>
    <w:rsid w:val="009C15F9"/>
    <w:rsid w:val="009C1BF3"/>
    <w:rsid w:val="009C2184"/>
    <w:rsid w:val="009C2BA8"/>
    <w:rsid w:val="009C3C09"/>
    <w:rsid w:val="009C4F08"/>
    <w:rsid w:val="009C6B85"/>
    <w:rsid w:val="009C7720"/>
    <w:rsid w:val="009C7AE5"/>
    <w:rsid w:val="009D004B"/>
    <w:rsid w:val="009D277F"/>
    <w:rsid w:val="009D2822"/>
    <w:rsid w:val="009D29A0"/>
    <w:rsid w:val="009D2CE6"/>
    <w:rsid w:val="009D3DF2"/>
    <w:rsid w:val="009D3E96"/>
    <w:rsid w:val="009D42D1"/>
    <w:rsid w:val="009D4BF4"/>
    <w:rsid w:val="009D4E41"/>
    <w:rsid w:val="009D593A"/>
    <w:rsid w:val="009D7409"/>
    <w:rsid w:val="009D76BB"/>
    <w:rsid w:val="009E1B9F"/>
    <w:rsid w:val="009E2B33"/>
    <w:rsid w:val="009E2FBB"/>
    <w:rsid w:val="009E5B7C"/>
    <w:rsid w:val="009E6218"/>
    <w:rsid w:val="009E6808"/>
    <w:rsid w:val="009E6940"/>
    <w:rsid w:val="009E7942"/>
    <w:rsid w:val="009E7F32"/>
    <w:rsid w:val="009F3125"/>
    <w:rsid w:val="009F3353"/>
    <w:rsid w:val="009F62A8"/>
    <w:rsid w:val="009F6CA8"/>
    <w:rsid w:val="009F7ED1"/>
    <w:rsid w:val="00A00EF7"/>
    <w:rsid w:val="00A01A5C"/>
    <w:rsid w:val="00A032F3"/>
    <w:rsid w:val="00A033F7"/>
    <w:rsid w:val="00A03B97"/>
    <w:rsid w:val="00A04269"/>
    <w:rsid w:val="00A0499C"/>
    <w:rsid w:val="00A04CD3"/>
    <w:rsid w:val="00A05DF4"/>
    <w:rsid w:val="00A05F33"/>
    <w:rsid w:val="00A0684E"/>
    <w:rsid w:val="00A06E9D"/>
    <w:rsid w:val="00A0731C"/>
    <w:rsid w:val="00A10202"/>
    <w:rsid w:val="00A10785"/>
    <w:rsid w:val="00A11552"/>
    <w:rsid w:val="00A121B4"/>
    <w:rsid w:val="00A12D9F"/>
    <w:rsid w:val="00A13EBF"/>
    <w:rsid w:val="00A14868"/>
    <w:rsid w:val="00A15738"/>
    <w:rsid w:val="00A16818"/>
    <w:rsid w:val="00A16E28"/>
    <w:rsid w:val="00A17344"/>
    <w:rsid w:val="00A220A4"/>
    <w:rsid w:val="00A2287F"/>
    <w:rsid w:val="00A23159"/>
    <w:rsid w:val="00A23923"/>
    <w:rsid w:val="00A23DDB"/>
    <w:rsid w:val="00A23F55"/>
    <w:rsid w:val="00A23FE5"/>
    <w:rsid w:val="00A241D5"/>
    <w:rsid w:val="00A24356"/>
    <w:rsid w:val="00A2459B"/>
    <w:rsid w:val="00A24B58"/>
    <w:rsid w:val="00A264BE"/>
    <w:rsid w:val="00A2695D"/>
    <w:rsid w:val="00A26B21"/>
    <w:rsid w:val="00A27E71"/>
    <w:rsid w:val="00A31CF4"/>
    <w:rsid w:val="00A32146"/>
    <w:rsid w:val="00A32643"/>
    <w:rsid w:val="00A336B5"/>
    <w:rsid w:val="00A33DA9"/>
    <w:rsid w:val="00A33DE1"/>
    <w:rsid w:val="00A34783"/>
    <w:rsid w:val="00A34A6B"/>
    <w:rsid w:val="00A35037"/>
    <w:rsid w:val="00A35F80"/>
    <w:rsid w:val="00A364B9"/>
    <w:rsid w:val="00A377AC"/>
    <w:rsid w:val="00A37B3A"/>
    <w:rsid w:val="00A41697"/>
    <w:rsid w:val="00A42406"/>
    <w:rsid w:val="00A42C13"/>
    <w:rsid w:val="00A42F82"/>
    <w:rsid w:val="00A43D30"/>
    <w:rsid w:val="00A43F6F"/>
    <w:rsid w:val="00A44B09"/>
    <w:rsid w:val="00A4765F"/>
    <w:rsid w:val="00A50833"/>
    <w:rsid w:val="00A50931"/>
    <w:rsid w:val="00A50CE6"/>
    <w:rsid w:val="00A521D1"/>
    <w:rsid w:val="00A527D9"/>
    <w:rsid w:val="00A533A5"/>
    <w:rsid w:val="00A53FFD"/>
    <w:rsid w:val="00A54444"/>
    <w:rsid w:val="00A5464F"/>
    <w:rsid w:val="00A54E5C"/>
    <w:rsid w:val="00A55213"/>
    <w:rsid w:val="00A565BE"/>
    <w:rsid w:val="00A577BA"/>
    <w:rsid w:val="00A60BF3"/>
    <w:rsid w:val="00A610E7"/>
    <w:rsid w:val="00A6129D"/>
    <w:rsid w:val="00A64E30"/>
    <w:rsid w:val="00A654A8"/>
    <w:rsid w:val="00A66903"/>
    <w:rsid w:val="00A67A66"/>
    <w:rsid w:val="00A67C04"/>
    <w:rsid w:val="00A70117"/>
    <w:rsid w:val="00A70440"/>
    <w:rsid w:val="00A70CCC"/>
    <w:rsid w:val="00A70EDD"/>
    <w:rsid w:val="00A72A56"/>
    <w:rsid w:val="00A730DA"/>
    <w:rsid w:val="00A74650"/>
    <w:rsid w:val="00A74811"/>
    <w:rsid w:val="00A76590"/>
    <w:rsid w:val="00A76D41"/>
    <w:rsid w:val="00A77091"/>
    <w:rsid w:val="00A7717B"/>
    <w:rsid w:val="00A77381"/>
    <w:rsid w:val="00A77CDA"/>
    <w:rsid w:val="00A8081C"/>
    <w:rsid w:val="00A8108A"/>
    <w:rsid w:val="00A81105"/>
    <w:rsid w:val="00A811C6"/>
    <w:rsid w:val="00A815E2"/>
    <w:rsid w:val="00A82011"/>
    <w:rsid w:val="00A8297D"/>
    <w:rsid w:val="00A8299F"/>
    <w:rsid w:val="00A82ADB"/>
    <w:rsid w:val="00A82C1B"/>
    <w:rsid w:val="00A8310C"/>
    <w:rsid w:val="00A832E6"/>
    <w:rsid w:val="00A83C10"/>
    <w:rsid w:val="00A83EF5"/>
    <w:rsid w:val="00A84BC3"/>
    <w:rsid w:val="00A86002"/>
    <w:rsid w:val="00A87A42"/>
    <w:rsid w:val="00A90C93"/>
    <w:rsid w:val="00A91600"/>
    <w:rsid w:val="00A9514E"/>
    <w:rsid w:val="00A967C3"/>
    <w:rsid w:val="00A97345"/>
    <w:rsid w:val="00A973F4"/>
    <w:rsid w:val="00A975C1"/>
    <w:rsid w:val="00AA06CB"/>
    <w:rsid w:val="00AA0CF4"/>
    <w:rsid w:val="00AA1443"/>
    <w:rsid w:val="00AA2438"/>
    <w:rsid w:val="00AA2D77"/>
    <w:rsid w:val="00AA2D93"/>
    <w:rsid w:val="00AA3703"/>
    <w:rsid w:val="00AA3A1D"/>
    <w:rsid w:val="00AA3B05"/>
    <w:rsid w:val="00AA3B43"/>
    <w:rsid w:val="00AA3C73"/>
    <w:rsid w:val="00AA49ED"/>
    <w:rsid w:val="00AA4C01"/>
    <w:rsid w:val="00AA5413"/>
    <w:rsid w:val="00AA5451"/>
    <w:rsid w:val="00AA5E64"/>
    <w:rsid w:val="00AA5F9B"/>
    <w:rsid w:val="00AA6480"/>
    <w:rsid w:val="00AA69FA"/>
    <w:rsid w:val="00AB0BD5"/>
    <w:rsid w:val="00AB1BED"/>
    <w:rsid w:val="00AB21A1"/>
    <w:rsid w:val="00AB4212"/>
    <w:rsid w:val="00AB4225"/>
    <w:rsid w:val="00AB4EDF"/>
    <w:rsid w:val="00AB56D6"/>
    <w:rsid w:val="00AB60E6"/>
    <w:rsid w:val="00AB6E09"/>
    <w:rsid w:val="00AC17CB"/>
    <w:rsid w:val="00AC283C"/>
    <w:rsid w:val="00AC2BB4"/>
    <w:rsid w:val="00AC34C8"/>
    <w:rsid w:val="00AC3CA5"/>
    <w:rsid w:val="00AC49CF"/>
    <w:rsid w:val="00AC5319"/>
    <w:rsid w:val="00AC5EE6"/>
    <w:rsid w:val="00AC631F"/>
    <w:rsid w:val="00AC7192"/>
    <w:rsid w:val="00AD0790"/>
    <w:rsid w:val="00AD0AE5"/>
    <w:rsid w:val="00AD137D"/>
    <w:rsid w:val="00AD14F9"/>
    <w:rsid w:val="00AD1951"/>
    <w:rsid w:val="00AD1AB4"/>
    <w:rsid w:val="00AD1CCA"/>
    <w:rsid w:val="00AD211E"/>
    <w:rsid w:val="00AD2ED9"/>
    <w:rsid w:val="00AD30C2"/>
    <w:rsid w:val="00AD3147"/>
    <w:rsid w:val="00AE0143"/>
    <w:rsid w:val="00AE0E4D"/>
    <w:rsid w:val="00AE209C"/>
    <w:rsid w:val="00AE2A97"/>
    <w:rsid w:val="00AE3AD5"/>
    <w:rsid w:val="00AE461D"/>
    <w:rsid w:val="00AE5142"/>
    <w:rsid w:val="00AE584F"/>
    <w:rsid w:val="00AE5A5B"/>
    <w:rsid w:val="00AE62E3"/>
    <w:rsid w:val="00AE7F28"/>
    <w:rsid w:val="00AF0BAD"/>
    <w:rsid w:val="00AF13B5"/>
    <w:rsid w:val="00AF23E2"/>
    <w:rsid w:val="00AF2667"/>
    <w:rsid w:val="00AF2F24"/>
    <w:rsid w:val="00AF30D7"/>
    <w:rsid w:val="00AF32C3"/>
    <w:rsid w:val="00AF3B54"/>
    <w:rsid w:val="00AF3F77"/>
    <w:rsid w:val="00AF3F88"/>
    <w:rsid w:val="00AF480A"/>
    <w:rsid w:val="00AF51DD"/>
    <w:rsid w:val="00AF7A65"/>
    <w:rsid w:val="00B0002D"/>
    <w:rsid w:val="00B000F2"/>
    <w:rsid w:val="00B00185"/>
    <w:rsid w:val="00B00400"/>
    <w:rsid w:val="00B00D00"/>
    <w:rsid w:val="00B01758"/>
    <w:rsid w:val="00B01DC0"/>
    <w:rsid w:val="00B01F24"/>
    <w:rsid w:val="00B02CEC"/>
    <w:rsid w:val="00B02FF6"/>
    <w:rsid w:val="00B033E7"/>
    <w:rsid w:val="00B04937"/>
    <w:rsid w:val="00B054C9"/>
    <w:rsid w:val="00B06F09"/>
    <w:rsid w:val="00B075D1"/>
    <w:rsid w:val="00B07F4E"/>
    <w:rsid w:val="00B101F1"/>
    <w:rsid w:val="00B1027D"/>
    <w:rsid w:val="00B104DF"/>
    <w:rsid w:val="00B109B5"/>
    <w:rsid w:val="00B10DF1"/>
    <w:rsid w:val="00B12A72"/>
    <w:rsid w:val="00B12C20"/>
    <w:rsid w:val="00B13C7B"/>
    <w:rsid w:val="00B158B9"/>
    <w:rsid w:val="00B15D91"/>
    <w:rsid w:val="00B1634A"/>
    <w:rsid w:val="00B169B8"/>
    <w:rsid w:val="00B20302"/>
    <w:rsid w:val="00B21DED"/>
    <w:rsid w:val="00B2219B"/>
    <w:rsid w:val="00B221D4"/>
    <w:rsid w:val="00B226A8"/>
    <w:rsid w:val="00B22904"/>
    <w:rsid w:val="00B234FE"/>
    <w:rsid w:val="00B24AD7"/>
    <w:rsid w:val="00B25833"/>
    <w:rsid w:val="00B259B0"/>
    <w:rsid w:val="00B27BC0"/>
    <w:rsid w:val="00B32B6F"/>
    <w:rsid w:val="00B350EF"/>
    <w:rsid w:val="00B3626F"/>
    <w:rsid w:val="00B36B7F"/>
    <w:rsid w:val="00B40406"/>
    <w:rsid w:val="00B4099D"/>
    <w:rsid w:val="00B40F0A"/>
    <w:rsid w:val="00B4266B"/>
    <w:rsid w:val="00B441E4"/>
    <w:rsid w:val="00B45CDD"/>
    <w:rsid w:val="00B46CAE"/>
    <w:rsid w:val="00B50EFB"/>
    <w:rsid w:val="00B51145"/>
    <w:rsid w:val="00B519FA"/>
    <w:rsid w:val="00B51C00"/>
    <w:rsid w:val="00B536DD"/>
    <w:rsid w:val="00B53EC3"/>
    <w:rsid w:val="00B545E9"/>
    <w:rsid w:val="00B55899"/>
    <w:rsid w:val="00B56E26"/>
    <w:rsid w:val="00B56E31"/>
    <w:rsid w:val="00B61C07"/>
    <w:rsid w:val="00B62023"/>
    <w:rsid w:val="00B63EB0"/>
    <w:rsid w:val="00B64016"/>
    <w:rsid w:val="00B6700E"/>
    <w:rsid w:val="00B671F4"/>
    <w:rsid w:val="00B7083E"/>
    <w:rsid w:val="00B71C75"/>
    <w:rsid w:val="00B72521"/>
    <w:rsid w:val="00B7527C"/>
    <w:rsid w:val="00B75520"/>
    <w:rsid w:val="00B761C3"/>
    <w:rsid w:val="00B76796"/>
    <w:rsid w:val="00B7685A"/>
    <w:rsid w:val="00B768CE"/>
    <w:rsid w:val="00B77EBC"/>
    <w:rsid w:val="00B77F1C"/>
    <w:rsid w:val="00B83E7D"/>
    <w:rsid w:val="00B87F9F"/>
    <w:rsid w:val="00B90729"/>
    <w:rsid w:val="00B908A8"/>
    <w:rsid w:val="00B910FA"/>
    <w:rsid w:val="00B91622"/>
    <w:rsid w:val="00B926F3"/>
    <w:rsid w:val="00B9275A"/>
    <w:rsid w:val="00B92C08"/>
    <w:rsid w:val="00B92D58"/>
    <w:rsid w:val="00B942CF"/>
    <w:rsid w:val="00B9450A"/>
    <w:rsid w:val="00B95610"/>
    <w:rsid w:val="00B9686B"/>
    <w:rsid w:val="00B97AE0"/>
    <w:rsid w:val="00B97B93"/>
    <w:rsid w:val="00BA0669"/>
    <w:rsid w:val="00BA0D64"/>
    <w:rsid w:val="00BA1644"/>
    <w:rsid w:val="00BA19A5"/>
    <w:rsid w:val="00BA1A3B"/>
    <w:rsid w:val="00BA4289"/>
    <w:rsid w:val="00BA45F4"/>
    <w:rsid w:val="00BA584B"/>
    <w:rsid w:val="00BA654A"/>
    <w:rsid w:val="00BA72E1"/>
    <w:rsid w:val="00BB0051"/>
    <w:rsid w:val="00BB19A0"/>
    <w:rsid w:val="00BB2994"/>
    <w:rsid w:val="00BB31CC"/>
    <w:rsid w:val="00BB3B6E"/>
    <w:rsid w:val="00BB3D18"/>
    <w:rsid w:val="00BB3DF0"/>
    <w:rsid w:val="00BB719A"/>
    <w:rsid w:val="00BC1B08"/>
    <w:rsid w:val="00BC1BA3"/>
    <w:rsid w:val="00BC38A3"/>
    <w:rsid w:val="00BC4160"/>
    <w:rsid w:val="00BC4220"/>
    <w:rsid w:val="00BC457F"/>
    <w:rsid w:val="00BC5040"/>
    <w:rsid w:val="00BC61FE"/>
    <w:rsid w:val="00BC65F9"/>
    <w:rsid w:val="00BC69F0"/>
    <w:rsid w:val="00BC70D0"/>
    <w:rsid w:val="00BD00B2"/>
    <w:rsid w:val="00BD05F1"/>
    <w:rsid w:val="00BD1122"/>
    <w:rsid w:val="00BD1505"/>
    <w:rsid w:val="00BD341F"/>
    <w:rsid w:val="00BD3548"/>
    <w:rsid w:val="00BD43A6"/>
    <w:rsid w:val="00BD4EAC"/>
    <w:rsid w:val="00BD5B5C"/>
    <w:rsid w:val="00BD5ED3"/>
    <w:rsid w:val="00BD69F4"/>
    <w:rsid w:val="00BD7AB6"/>
    <w:rsid w:val="00BE0501"/>
    <w:rsid w:val="00BE17CF"/>
    <w:rsid w:val="00BE195A"/>
    <w:rsid w:val="00BE2027"/>
    <w:rsid w:val="00BE43F0"/>
    <w:rsid w:val="00BE5D0D"/>
    <w:rsid w:val="00BE64D4"/>
    <w:rsid w:val="00BE7696"/>
    <w:rsid w:val="00BF0135"/>
    <w:rsid w:val="00BF107D"/>
    <w:rsid w:val="00BF2AF9"/>
    <w:rsid w:val="00BF3BB8"/>
    <w:rsid w:val="00BF6CCA"/>
    <w:rsid w:val="00BF7691"/>
    <w:rsid w:val="00C00BD0"/>
    <w:rsid w:val="00C0132A"/>
    <w:rsid w:val="00C016BE"/>
    <w:rsid w:val="00C0207A"/>
    <w:rsid w:val="00C02DD8"/>
    <w:rsid w:val="00C03430"/>
    <w:rsid w:val="00C0539E"/>
    <w:rsid w:val="00C05F2F"/>
    <w:rsid w:val="00C06535"/>
    <w:rsid w:val="00C06B45"/>
    <w:rsid w:val="00C06E79"/>
    <w:rsid w:val="00C075C3"/>
    <w:rsid w:val="00C1068E"/>
    <w:rsid w:val="00C107F7"/>
    <w:rsid w:val="00C10F1D"/>
    <w:rsid w:val="00C10FD4"/>
    <w:rsid w:val="00C11750"/>
    <w:rsid w:val="00C12314"/>
    <w:rsid w:val="00C12A6D"/>
    <w:rsid w:val="00C131DC"/>
    <w:rsid w:val="00C133B3"/>
    <w:rsid w:val="00C136ED"/>
    <w:rsid w:val="00C14576"/>
    <w:rsid w:val="00C1655B"/>
    <w:rsid w:val="00C17C53"/>
    <w:rsid w:val="00C202C5"/>
    <w:rsid w:val="00C20931"/>
    <w:rsid w:val="00C20A37"/>
    <w:rsid w:val="00C20C7D"/>
    <w:rsid w:val="00C20F1D"/>
    <w:rsid w:val="00C21036"/>
    <w:rsid w:val="00C220D4"/>
    <w:rsid w:val="00C24BFA"/>
    <w:rsid w:val="00C24ECF"/>
    <w:rsid w:val="00C26EED"/>
    <w:rsid w:val="00C27479"/>
    <w:rsid w:val="00C305FC"/>
    <w:rsid w:val="00C319DC"/>
    <w:rsid w:val="00C32326"/>
    <w:rsid w:val="00C328FA"/>
    <w:rsid w:val="00C329BE"/>
    <w:rsid w:val="00C355F8"/>
    <w:rsid w:val="00C356C5"/>
    <w:rsid w:val="00C366AC"/>
    <w:rsid w:val="00C36BCD"/>
    <w:rsid w:val="00C36E5D"/>
    <w:rsid w:val="00C37251"/>
    <w:rsid w:val="00C3743A"/>
    <w:rsid w:val="00C375B5"/>
    <w:rsid w:val="00C375FA"/>
    <w:rsid w:val="00C41092"/>
    <w:rsid w:val="00C42AE1"/>
    <w:rsid w:val="00C4356E"/>
    <w:rsid w:val="00C43FFF"/>
    <w:rsid w:val="00C4438E"/>
    <w:rsid w:val="00C45F75"/>
    <w:rsid w:val="00C463BC"/>
    <w:rsid w:val="00C46753"/>
    <w:rsid w:val="00C468E0"/>
    <w:rsid w:val="00C501CD"/>
    <w:rsid w:val="00C50E5A"/>
    <w:rsid w:val="00C51D90"/>
    <w:rsid w:val="00C52552"/>
    <w:rsid w:val="00C525B0"/>
    <w:rsid w:val="00C52DDB"/>
    <w:rsid w:val="00C53331"/>
    <w:rsid w:val="00C535A9"/>
    <w:rsid w:val="00C5372D"/>
    <w:rsid w:val="00C54798"/>
    <w:rsid w:val="00C5655C"/>
    <w:rsid w:val="00C56E12"/>
    <w:rsid w:val="00C579A8"/>
    <w:rsid w:val="00C600C9"/>
    <w:rsid w:val="00C60561"/>
    <w:rsid w:val="00C61FA2"/>
    <w:rsid w:val="00C62BCD"/>
    <w:rsid w:val="00C62D64"/>
    <w:rsid w:val="00C6369E"/>
    <w:rsid w:val="00C63D11"/>
    <w:rsid w:val="00C640DD"/>
    <w:rsid w:val="00C64A08"/>
    <w:rsid w:val="00C64E66"/>
    <w:rsid w:val="00C64FE8"/>
    <w:rsid w:val="00C66A2F"/>
    <w:rsid w:val="00C66E79"/>
    <w:rsid w:val="00C705C2"/>
    <w:rsid w:val="00C70CFB"/>
    <w:rsid w:val="00C7121D"/>
    <w:rsid w:val="00C721F7"/>
    <w:rsid w:val="00C72218"/>
    <w:rsid w:val="00C73B36"/>
    <w:rsid w:val="00C75B6F"/>
    <w:rsid w:val="00C761B3"/>
    <w:rsid w:val="00C769E5"/>
    <w:rsid w:val="00C76F79"/>
    <w:rsid w:val="00C8037F"/>
    <w:rsid w:val="00C80BA2"/>
    <w:rsid w:val="00C827F0"/>
    <w:rsid w:val="00C83C01"/>
    <w:rsid w:val="00C84AFA"/>
    <w:rsid w:val="00C84C68"/>
    <w:rsid w:val="00C8573C"/>
    <w:rsid w:val="00C85ABA"/>
    <w:rsid w:val="00C86257"/>
    <w:rsid w:val="00C866E3"/>
    <w:rsid w:val="00C879A8"/>
    <w:rsid w:val="00C9136F"/>
    <w:rsid w:val="00C91901"/>
    <w:rsid w:val="00C9352B"/>
    <w:rsid w:val="00C94985"/>
    <w:rsid w:val="00C94F8A"/>
    <w:rsid w:val="00C94FC3"/>
    <w:rsid w:val="00C9533F"/>
    <w:rsid w:val="00C95476"/>
    <w:rsid w:val="00C95857"/>
    <w:rsid w:val="00C95EFD"/>
    <w:rsid w:val="00C96A24"/>
    <w:rsid w:val="00C9729C"/>
    <w:rsid w:val="00C9790E"/>
    <w:rsid w:val="00C97B27"/>
    <w:rsid w:val="00CA1E95"/>
    <w:rsid w:val="00CA4169"/>
    <w:rsid w:val="00CA4A62"/>
    <w:rsid w:val="00CA4C19"/>
    <w:rsid w:val="00CA4D5F"/>
    <w:rsid w:val="00CA605F"/>
    <w:rsid w:val="00CA616F"/>
    <w:rsid w:val="00CA645D"/>
    <w:rsid w:val="00CA649B"/>
    <w:rsid w:val="00CA666C"/>
    <w:rsid w:val="00CB003B"/>
    <w:rsid w:val="00CB020B"/>
    <w:rsid w:val="00CB052D"/>
    <w:rsid w:val="00CB1703"/>
    <w:rsid w:val="00CB1BFC"/>
    <w:rsid w:val="00CB3489"/>
    <w:rsid w:val="00CB41B6"/>
    <w:rsid w:val="00CB41FA"/>
    <w:rsid w:val="00CB7485"/>
    <w:rsid w:val="00CC0905"/>
    <w:rsid w:val="00CC1BBD"/>
    <w:rsid w:val="00CC2A92"/>
    <w:rsid w:val="00CC3581"/>
    <w:rsid w:val="00CC5861"/>
    <w:rsid w:val="00CC613E"/>
    <w:rsid w:val="00CC6A45"/>
    <w:rsid w:val="00CC6B47"/>
    <w:rsid w:val="00CD0097"/>
    <w:rsid w:val="00CD16AA"/>
    <w:rsid w:val="00CD20C0"/>
    <w:rsid w:val="00CD2124"/>
    <w:rsid w:val="00CD2503"/>
    <w:rsid w:val="00CD2AA0"/>
    <w:rsid w:val="00CD2C5A"/>
    <w:rsid w:val="00CD5005"/>
    <w:rsid w:val="00CD58DA"/>
    <w:rsid w:val="00CD6E91"/>
    <w:rsid w:val="00CE0BC1"/>
    <w:rsid w:val="00CE139F"/>
    <w:rsid w:val="00CE2019"/>
    <w:rsid w:val="00CE26A9"/>
    <w:rsid w:val="00CE2732"/>
    <w:rsid w:val="00CE4529"/>
    <w:rsid w:val="00CE4E83"/>
    <w:rsid w:val="00CE5489"/>
    <w:rsid w:val="00CE64A0"/>
    <w:rsid w:val="00CE6816"/>
    <w:rsid w:val="00CE717D"/>
    <w:rsid w:val="00CE7262"/>
    <w:rsid w:val="00CE73A2"/>
    <w:rsid w:val="00CF1787"/>
    <w:rsid w:val="00CF33E2"/>
    <w:rsid w:val="00CF6493"/>
    <w:rsid w:val="00CF7456"/>
    <w:rsid w:val="00D003C1"/>
    <w:rsid w:val="00D01C66"/>
    <w:rsid w:val="00D01CD2"/>
    <w:rsid w:val="00D03897"/>
    <w:rsid w:val="00D05CDE"/>
    <w:rsid w:val="00D065D2"/>
    <w:rsid w:val="00D06A19"/>
    <w:rsid w:val="00D06AF7"/>
    <w:rsid w:val="00D0744F"/>
    <w:rsid w:val="00D10335"/>
    <w:rsid w:val="00D10777"/>
    <w:rsid w:val="00D10FA1"/>
    <w:rsid w:val="00D1242D"/>
    <w:rsid w:val="00D13B68"/>
    <w:rsid w:val="00D13CB2"/>
    <w:rsid w:val="00D13CBD"/>
    <w:rsid w:val="00D14522"/>
    <w:rsid w:val="00D14697"/>
    <w:rsid w:val="00D14C10"/>
    <w:rsid w:val="00D151DD"/>
    <w:rsid w:val="00D15B71"/>
    <w:rsid w:val="00D21CA9"/>
    <w:rsid w:val="00D21DF6"/>
    <w:rsid w:val="00D22211"/>
    <w:rsid w:val="00D22A35"/>
    <w:rsid w:val="00D2339D"/>
    <w:rsid w:val="00D24BCF"/>
    <w:rsid w:val="00D255A5"/>
    <w:rsid w:val="00D263FB"/>
    <w:rsid w:val="00D27489"/>
    <w:rsid w:val="00D27AC9"/>
    <w:rsid w:val="00D27F9A"/>
    <w:rsid w:val="00D30756"/>
    <w:rsid w:val="00D32148"/>
    <w:rsid w:val="00D341D8"/>
    <w:rsid w:val="00D34437"/>
    <w:rsid w:val="00D35938"/>
    <w:rsid w:val="00D40E2F"/>
    <w:rsid w:val="00D413ED"/>
    <w:rsid w:val="00D422A7"/>
    <w:rsid w:val="00D426E2"/>
    <w:rsid w:val="00D42CB9"/>
    <w:rsid w:val="00D42E84"/>
    <w:rsid w:val="00D45AD8"/>
    <w:rsid w:val="00D45DD4"/>
    <w:rsid w:val="00D460AB"/>
    <w:rsid w:val="00D46610"/>
    <w:rsid w:val="00D500AE"/>
    <w:rsid w:val="00D51B78"/>
    <w:rsid w:val="00D52290"/>
    <w:rsid w:val="00D52429"/>
    <w:rsid w:val="00D5304B"/>
    <w:rsid w:val="00D54038"/>
    <w:rsid w:val="00D54503"/>
    <w:rsid w:val="00D54688"/>
    <w:rsid w:val="00D619D4"/>
    <w:rsid w:val="00D61CF7"/>
    <w:rsid w:val="00D62005"/>
    <w:rsid w:val="00D62752"/>
    <w:rsid w:val="00D6319D"/>
    <w:rsid w:val="00D638AB"/>
    <w:rsid w:val="00D63FAE"/>
    <w:rsid w:val="00D65C77"/>
    <w:rsid w:val="00D661A5"/>
    <w:rsid w:val="00D67D10"/>
    <w:rsid w:val="00D709DE"/>
    <w:rsid w:val="00D71197"/>
    <w:rsid w:val="00D71760"/>
    <w:rsid w:val="00D72935"/>
    <w:rsid w:val="00D72AE3"/>
    <w:rsid w:val="00D72FF5"/>
    <w:rsid w:val="00D73BC4"/>
    <w:rsid w:val="00D742CE"/>
    <w:rsid w:val="00D752E3"/>
    <w:rsid w:val="00D75834"/>
    <w:rsid w:val="00D759BC"/>
    <w:rsid w:val="00D76A0D"/>
    <w:rsid w:val="00D77773"/>
    <w:rsid w:val="00D80396"/>
    <w:rsid w:val="00D81385"/>
    <w:rsid w:val="00D814CE"/>
    <w:rsid w:val="00D81957"/>
    <w:rsid w:val="00D8202F"/>
    <w:rsid w:val="00D8302C"/>
    <w:rsid w:val="00D848CD"/>
    <w:rsid w:val="00D85402"/>
    <w:rsid w:val="00D877A3"/>
    <w:rsid w:val="00D87D03"/>
    <w:rsid w:val="00D90CD1"/>
    <w:rsid w:val="00D91ABB"/>
    <w:rsid w:val="00D921DF"/>
    <w:rsid w:val="00D95926"/>
    <w:rsid w:val="00D96586"/>
    <w:rsid w:val="00D967AB"/>
    <w:rsid w:val="00D97A9A"/>
    <w:rsid w:val="00D97F67"/>
    <w:rsid w:val="00DA007E"/>
    <w:rsid w:val="00DA0B59"/>
    <w:rsid w:val="00DA10FA"/>
    <w:rsid w:val="00DA2F64"/>
    <w:rsid w:val="00DA30A6"/>
    <w:rsid w:val="00DA494E"/>
    <w:rsid w:val="00DA4ECC"/>
    <w:rsid w:val="00DA5813"/>
    <w:rsid w:val="00DA6943"/>
    <w:rsid w:val="00DA6E67"/>
    <w:rsid w:val="00DB2A14"/>
    <w:rsid w:val="00DB2FEA"/>
    <w:rsid w:val="00DB5CCF"/>
    <w:rsid w:val="00DB5D24"/>
    <w:rsid w:val="00DB7C62"/>
    <w:rsid w:val="00DC0814"/>
    <w:rsid w:val="00DC2DA5"/>
    <w:rsid w:val="00DC39CF"/>
    <w:rsid w:val="00DC4286"/>
    <w:rsid w:val="00DC5109"/>
    <w:rsid w:val="00DC5EF6"/>
    <w:rsid w:val="00DC617C"/>
    <w:rsid w:val="00DC7787"/>
    <w:rsid w:val="00DD0ABD"/>
    <w:rsid w:val="00DD1261"/>
    <w:rsid w:val="00DD1C26"/>
    <w:rsid w:val="00DD1C3D"/>
    <w:rsid w:val="00DD1D01"/>
    <w:rsid w:val="00DD2AA8"/>
    <w:rsid w:val="00DD348E"/>
    <w:rsid w:val="00DD409A"/>
    <w:rsid w:val="00DD5B3D"/>
    <w:rsid w:val="00DD7689"/>
    <w:rsid w:val="00DE0CC9"/>
    <w:rsid w:val="00DE14CE"/>
    <w:rsid w:val="00DE22D2"/>
    <w:rsid w:val="00DE262E"/>
    <w:rsid w:val="00DE2AED"/>
    <w:rsid w:val="00DE5D19"/>
    <w:rsid w:val="00DE744F"/>
    <w:rsid w:val="00DE7498"/>
    <w:rsid w:val="00DE77C6"/>
    <w:rsid w:val="00DE7915"/>
    <w:rsid w:val="00DF1B34"/>
    <w:rsid w:val="00DF2312"/>
    <w:rsid w:val="00DF39C9"/>
    <w:rsid w:val="00DF5108"/>
    <w:rsid w:val="00DF6663"/>
    <w:rsid w:val="00DF6945"/>
    <w:rsid w:val="00DF72CA"/>
    <w:rsid w:val="00E0088F"/>
    <w:rsid w:val="00E00993"/>
    <w:rsid w:val="00E00CDD"/>
    <w:rsid w:val="00E0117F"/>
    <w:rsid w:val="00E01692"/>
    <w:rsid w:val="00E02F3E"/>
    <w:rsid w:val="00E0377D"/>
    <w:rsid w:val="00E05269"/>
    <w:rsid w:val="00E1236B"/>
    <w:rsid w:val="00E12688"/>
    <w:rsid w:val="00E1346F"/>
    <w:rsid w:val="00E144D2"/>
    <w:rsid w:val="00E1713F"/>
    <w:rsid w:val="00E171B4"/>
    <w:rsid w:val="00E177A7"/>
    <w:rsid w:val="00E178F8"/>
    <w:rsid w:val="00E24031"/>
    <w:rsid w:val="00E2454C"/>
    <w:rsid w:val="00E25214"/>
    <w:rsid w:val="00E25ABC"/>
    <w:rsid w:val="00E2669F"/>
    <w:rsid w:val="00E26C69"/>
    <w:rsid w:val="00E27E95"/>
    <w:rsid w:val="00E27EA8"/>
    <w:rsid w:val="00E27F08"/>
    <w:rsid w:val="00E30D72"/>
    <w:rsid w:val="00E31386"/>
    <w:rsid w:val="00E335AB"/>
    <w:rsid w:val="00E34813"/>
    <w:rsid w:val="00E35567"/>
    <w:rsid w:val="00E36939"/>
    <w:rsid w:val="00E40F9A"/>
    <w:rsid w:val="00E411D6"/>
    <w:rsid w:val="00E415E5"/>
    <w:rsid w:val="00E41D53"/>
    <w:rsid w:val="00E41E1E"/>
    <w:rsid w:val="00E421A8"/>
    <w:rsid w:val="00E42F39"/>
    <w:rsid w:val="00E436F0"/>
    <w:rsid w:val="00E43A89"/>
    <w:rsid w:val="00E45A01"/>
    <w:rsid w:val="00E46850"/>
    <w:rsid w:val="00E4691C"/>
    <w:rsid w:val="00E506BC"/>
    <w:rsid w:val="00E50BE0"/>
    <w:rsid w:val="00E51026"/>
    <w:rsid w:val="00E515D9"/>
    <w:rsid w:val="00E51DD4"/>
    <w:rsid w:val="00E541D9"/>
    <w:rsid w:val="00E55A31"/>
    <w:rsid w:val="00E55AB9"/>
    <w:rsid w:val="00E55F94"/>
    <w:rsid w:val="00E578DC"/>
    <w:rsid w:val="00E57BBE"/>
    <w:rsid w:val="00E57D06"/>
    <w:rsid w:val="00E60471"/>
    <w:rsid w:val="00E60645"/>
    <w:rsid w:val="00E6346D"/>
    <w:rsid w:val="00E6550E"/>
    <w:rsid w:val="00E65511"/>
    <w:rsid w:val="00E6580D"/>
    <w:rsid w:val="00E670BD"/>
    <w:rsid w:val="00E70BAF"/>
    <w:rsid w:val="00E7228B"/>
    <w:rsid w:val="00E74942"/>
    <w:rsid w:val="00E758FE"/>
    <w:rsid w:val="00E75C63"/>
    <w:rsid w:val="00E77650"/>
    <w:rsid w:val="00E80A3D"/>
    <w:rsid w:val="00E80D39"/>
    <w:rsid w:val="00E81EEC"/>
    <w:rsid w:val="00E83457"/>
    <w:rsid w:val="00E84C30"/>
    <w:rsid w:val="00E85F42"/>
    <w:rsid w:val="00E869BC"/>
    <w:rsid w:val="00E86BD7"/>
    <w:rsid w:val="00E873EE"/>
    <w:rsid w:val="00E903BA"/>
    <w:rsid w:val="00E90B8E"/>
    <w:rsid w:val="00E91291"/>
    <w:rsid w:val="00E920FD"/>
    <w:rsid w:val="00E92385"/>
    <w:rsid w:val="00E93953"/>
    <w:rsid w:val="00E93FE2"/>
    <w:rsid w:val="00E943AF"/>
    <w:rsid w:val="00E950A2"/>
    <w:rsid w:val="00E95F5B"/>
    <w:rsid w:val="00E95FAA"/>
    <w:rsid w:val="00E9700C"/>
    <w:rsid w:val="00E97B7F"/>
    <w:rsid w:val="00EA03D8"/>
    <w:rsid w:val="00EA0B7C"/>
    <w:rsid w:val="00EA2CCB"/>
    <w:rsid w:val="00EA4229"/>
    <w:rsid w:val="00EA4531"/>
    <w:rsid w:val="00EA49A8"/>
    <w:rsid w:val="00EA5084"/>
    <w:rsid w:val="00EA53C9"/>
    <w:rsid w:val="00EB03EE"/>
    <w:rsid w:val="00EB0CEC"/>
    <w:rsid w:val="00EB0F0E"/>
    <w:rsid w:val="00EB2C06"/>
    <w:rsid w:val="00EB3123"/>
    <w:rsid w:val="00EB3C5B"/>
    <w:rsid w:val="00EB431A"/>
    <w:rsid w:val="00EB54C3"/>
    <w:rsid w:val="00EB69C8"/>
    <w:rsid w:val="00EB6BFD"/>
    <w:rsid w:val="00EB7BE7"/>
    <w:rsid w:val="00EC07A8"/>
    <w:rsid w:val="00EC0E8E"/>
    <w:rsid w:val="00EC26CF"/>
    <w:rsid w:val="00EC2FAE"/>
    <w:rsid w:val="00EC3907"/>
    <w:rsid w:val="00EC4307"/>
    <w:rsid w:val="00EC5087"/>
    <w:rsid w:val="00EC74FE"/>
    <w:rsid w:val="00EC7DB6"/>
    <w:rsid w:val="00ED06B8"/>
    <w:rsid w:val="00ED0CF0"/>
    <w:rsid w:val="00ED0DB0"/>
    <w:rsid w:val="00ED3805"/>
    <w:rsid w:val="00ED609D"/>
    <w:rsid w:val="00ED6324"/>
    <w:rsid w:val="00ED6412"/>
    <w:rsid w:val="00ED68D2"/>
    <w:rsid w:val="00ED78B7"/>
    <w:rsid w:val="00ED7C47"/>
    <w:rsid w:val="00EE04B5"/>
    <w:rsid w:val="00EE1EBB"/>
    <w:rsid w:val="00EE1F1D"/>
    <w:rsid w:val="00EE23A2"/>
    <w:rsid w:val="00EE26A5"/>
    <w:rsid w:val="00EE30FD"/>
    <w:rsid w:val="00EE34B6"/>
    <w:rsid w:val="00EE4081"/>
    <w:rsid w:val="00EE50B0"/>
    <w:rsid w:val="00EE7811"/>
    <w:rsid w:val="00EF066C"/>
    <w:rsid w:val="00EF09C1"/>
    <w:rsid w:val="00EF0A99"/>
    <w:rsid w:val="00EF1F80"/>
    <w:rsid w:val="00EF2127"/>
    <w:rsid w:val="00EF3652"/>
    <w:rsid w:val="00EF4598"/>
    <w:rsid w:val="00EF53A2"/>
    <w:rsid w:val="00EF6609"/>
    <w:rsid w:val="00EF6993"/>
    <w:rsid w:val="00EF7C57"/>
    <w:rsid w:val="00EF7F68"/>
    <w:rsid w:val="00F00886"/>
    <w:rsid w:val="00F01E49"/>
    <w:rsid w:val="00F020EA"/>
    <w:rsid w:val="00F02A52"/>
    <w:rsid w:val="00F02E5C"/>
    <w:rsid w:val="00F02FE7"/>
    <w:rsid w:val="00F03F5D"/>
    <w:rsid w:val="00F0521C"/>
    <w:rsid w:val="00F05E84"/>
    <w:rsid w:val="00F06B50"/>
    <w:rsid w:val="00F07C50"/>
    <w:rsid w:val="00F100F8"/>
    <w:rsid w:val="00F11146"/>
    <w:rsid w:val="00F112DF"/>
    <w:rsid w:val="00F117C9"/>
    <w:rsid w:val="00F11AE0"/>
    <w:rsid w:val="00F123FD"/>
    <w:rsid w:val="00F12490"/>
    <w:rsid w:val="00F133A6"/>
    <w:rsid w:val="00F135D3"/>
    <w:rsid w:val="00F1430B"/>
    <w:rsid w:val="00F14902"/>
    <w:rsid w:val="00F15FB8"/>
    <w:rsid w:val="00F16173"/>
    <w:rsid w:val="00F16419"/>
    <w:rsid w:val="00F20AFD"/>
    <w:rsid w:val="00F20B76"/>
    <w:rsid w:val="00F221CB"/>
    <w:rsid w:val="00F2257A"/>
    <w:rsid w:val="00F22B6A"/>
    <w:rsid w:val="00F2335D"/>
    <w:rsid w:val="00F23DBB"/>
    <w:rsid w:val="00F246C4"/>
    <w:rsid w:val="00F24BFE"/>
    <w:rsid w:val="00F26D7F"/>
    <w:rsid w:val="00F2700E"/>
    <w:rsid w:val="00F30DDC"/>
    <w:rsid w:val="00F316DC"/>
    <w:rsid w:val="00F31CA3"/>
    <w:rsid w:val="00F320E1"/>
    <w:rsid w:val="00F3241C"/>
    <w:rsid w:val="00F3328B"/>
    <w:rsid w:val="00F3346F"/>
    <w:rsid w:val="00F35541"/>
    <w:rsid w:val="00F35C4B"/>
    <w:rsid w:val="00F35EE5"/>
    <w:rsid w:val="00F36180"/>
    <w:rsid w:val="00F3717C"/>
    <w:rsid w:val="00F4166F"/>
    <w:rsid w:val="00F4214F"/>
    <w:rsid w:val="00F430CE"/>
    <w:rsid w:val="00F436F2"/>
    <w:rsid w:val="00F43C23"/>
    <w:rsid w:val="00F44D29"/>
    <w:rsid w:val="00F45B8B"/>
    <w:rsid w:val="00F463D6"/>
    <w:rsid w:val="00F464D9"/>
    <w:rsid w:val="00F46DBF"/>
    <w:rsid w:val="00F47738"/>
    <w:rsid w:val="00F53551"/>
    <w:rsid w:val="00F54A22"/>
    <w:rsid w:val="00F5555F"/>
    <w:rsid w:val="00F55945"/>
    <w:rsid w:val="00F569D6"/>
    <w:rsid w:val="00F56A9C"/>
    <w:rsid w:val="00F57467"/>
    <w:rsid w:val="00F60F32"/>
    <w:rsid w:val="00F6185B"/>
    <w:rsid w:val="00F6201F"/>
    <w:rsid w:val="00F620C2"/>
    <w:rsid w:val="00F63305"/>
    <w:rsid w:val="00F633BD"/>
    <w:rsid w:val="00F64E03"/>
    <w:rsid w:val="00F66280"/>
    <w:rsid w:val="00F664C4"/>
    <w:rsid w:val="00F703A9"/>
    <w:rsid w:val="00F7046B"/>
    <w:rsid w:val="00F7366A"/>
    <w:rsid w:val="00F73C41"/>
    <w:rsid w:val="00F73ED0"/>
    <w:rsid w:val="00F73F4C"/>
    <w:rsid w:val="00F7425C"/>
    <w:rsid w:val="00F74509"/>
    <w:rsid w:val="00F7527E"/>
    <w:rsid w:val="00F754DF"/>
    <w:rsid w:val="00F7690B"/>
    <w:rsid w:val="00F77EB4"/>
    <w:rsid w:val="00F77F5F"/>
    <w:rsid w:val="00F8012F"/>
    <w:rsid w:val="00F824A9"/>
    <w:rsid w:val="00F83EC9"/>
    <w:rsid w:val="00F84D1E"/>
    <w:rsid w:val="00F84ED4"/>
    <w:rsid w:val="00F850C8"/>
    <w:rsid w:val="00F8592D"/>
    <w:rsid w:val="00F86565"/>
    <w:rsid w:val="00F877B3"/>
    <w:rsid w:val="00F878DA"/>
    <w:rsid w:val="00F92FA2"/>
    <w:rsid w:val="00F936F6"/>
    <w:rsid w:val="00F93967"/>
    <w:rsid w:val="00F93D8F"/>
    <w:rsid w:val="00F9418D"/>
    <w:rsid w:val="00F9484F"/>
    <w:rsid w:val="00F94C2F"/>
    <w:rsid w:val="00F96E16"/>
    <w:rsid w:val="00FA0B6F"/>
    <w:rsid w:val="00FA26F0"/>
    <w:rsid w:val="00FA3081"/>
    <w:rsid w:val="00FA5391"/>
    <w:rsid w:val="00FA6D05"/>
    <w:rsid w:val="00FA6F04"/>
    <w:rsid w:val="00FA7D19"/>
    <w:rsid w:val="00FB00C0"/>
    <w:rsid w:val="00FB20E7"/>
    <w:rsid w:val="00FB2692"/>
    <w:rsid w:val="00FB2A74"/>
    <w:rsid w:val="00FB31EC"/>
    <w:rsid w:val="00FB6439"/>
    <w:rsid w:val="00FB6719"/>
    <w:rsid w:val="00FB70A8"/>
    <w:rsid w:val="00FB79A5"/>
    <w:rsid w:val="00FB7FFD"/>
    <w:rsid w:val="00FC070D"/>
    <w:rsid w:val="00FC1294"/>
    <w:rsid w:val="00FC1D13"/>
    <w:rsid w:val="00FC2616"/>
    <w:rsid w:val="00FC47C4"/>
    <w:rsid w:val="00FC7748"/>
    <w:rsid w:val="00FC7B3A"/>
    <w:rsid w:val="00FD147B"/>
    <w:rsid w:val="00FD4026"/>
    <w:rsid w:val="00FD5247"/>
    <w:rsid w:val="00FD5D5B"/>
    <w:rsid w:val="00FD671C"/>
    <w:rsid w:val="00FD7598"/>
    <w:rsid w:val="00FD78EE"/>
    <w:rsid w:val="00FD79F4"/>
    <w:rsid w:val="00FE0204"/>
    <w:rsid w:val="00FE1C08"/>
    <w:rsid w:val="00FE2E8B"/>
    <w:rsid w:val="00FE3071"/>
    <w:rsid w:val="00FE3769"/>
    <w:rsid w:val="00FE412B"/>
    <w:rsid w:val="00FE4630"/>
    <w:rsid w:val="00FE46CD"/>
    <w:rsid w:val="00FE4791"/>
    <w:rsid w:val="00FE4AAE"/>
    <w:rsid w:val="00FE6620"/>
    <w:rsid w:val="00FE6C1F"/>
    <w:rsid w:val="00FE7A2B"/>
    <w:rsid w:val="00FF0260"/>
    <w:rsid w:val="00FF0FA2"/>
    <w:rsid w:val="00FF238E"/>
    <w:rsid w:val="00FF2B1A"/>
    <w:rsid w:val="00FF2ECF"/>
    <w:rsid w:val="00FF4A2C"/>
    <w:rsid w:val="00FF530A"/>
    <w:rsid w:val="00FF5825"/>
    <w:rsid w:val="00FF5C5B"/>
    <w:rsid w:val="00FF6005"/>
    <w:rsid w:val="00FF6A79"/>
    <w:rsid w:val="5F85BF75"/>
    <w:rsid w:val="69BDEB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72906"/>
  <w15:chartTrackingRefBased/>
  <w15:docId w15:val="{C530E0AC-B0FB-4DB1-90A5-7F8D0335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8F0"/>
    <w:pPr>
      <w:spacing w:before="120" w:after="120" w:line="252" w:lineRule="auto"/>
      <w:jc w:val="both"/>
    </w:pPr>
    <w:rPr>
      <w:rFonts w:ascii="Times New Roman" w:eastAsiaTheme="minorHAnsi" w:hAnsi="Times New Roman" w:cs="Times New Roman"/>
      <w:kern w:val="0"/>
      <w:sz w:val="26"/>
      <w:szCs w:val="26"/>
      <w:lang w:eastAsia="en-US"/>
      <w14:ligatures w14:val="none"/>
    </w:rPr>
  </w:style>
  <w:style w:type="paragraph" w:styleId="Heading1">
    <w:name w:val="heading 1"/>
    <w:basedOn w:val="Normal"/>
    <w:next w:val="Normal"/>
    <w:link w:val="Heading1Char"/>
    <w:uiPriority w:val="9"/>
    <w:qFormat/>
    <w:rsid w:val="00062A17"/>
    <w:pPr>
      <w:keepNext/>
      <w:keepLines/>
      <w:numPr>
        <w:numId w:val="4"/>
      </w:numPr>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762194"/>
    <w:pPr>
      <w:keepNext/>
      <w:keepLines/>
      <w:numPr>
        <w:ilvl w:val="1"/>
        <w:numId w:val="4"/>
      </w:numPr>
      <w:outlineLvl w:val="1"/>
    </w:pPr>
    <w:rPr>
      <w:rFonts w:eastAsiaTheme="majorEastAsia" w:cstheme="majorBidi"/>
      <w:b/>
      <w:szCs w:val="32"/>
    </w:rPr>
  </w:style>
  <w:style w:type="paragraph" w:styleId="Heading3">
    <w:name w:val="heading 3"/>
    <w:basedOn w:val="Normal"/>
    <w:next w:val="Normal"/>
    <w:link w:val="Heading3Char"/>
    <w:uiPriority w:val="9"/>
    <w:unhideWhenUsed/>
    <w:qFormat/>
    <w:rsid w:val="00EB69C8"/>
    <w:pPr>
      <w:keepNext/>
      <w:keepLines/>
      <w:numPr>
        <w:ilvl w:val="2"/>
        <w:numId w:val="4"/>
      </w:numPr>
      <w:outlineLvl w:val="2"/>
    </w:pPr>
    <w:rPr>
      <w:rFonts w:eastAsiaTheme="majorEastAsia" w:cstheme="majorBidi"/>
      <w:b/>
      <w:i/>
      <w:szCs w:val="28"/>
    </w:rPr>
  </w:style>
  <w:style w:type="paragraph" w:styleId="Heading4">
    <w:name w:val="heading 4"/>
    <w:basedOn w:val="Normal"/>
    <w:next w:val="Normal"/>
    <w:link w:val="Heading4Char"/>
    <w:uiPriority w:val="9"/>
    <w:unhideWhenUsed/>
    <w:qFormat/>
    <w:rsid w:val="00E55A31"/>
    <w:pPr>
      <w:keepNext/>
      <w:keepLines/>
      <w:numPr>
        <w:ilvl w:val="3"/>
        <w:numId w:val="4"/>
      </w:numPr>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EB54C3"/>
    <w:pPr>
      <w:keepNext/>
      <w:keepLines/>
      <w:numPr>
        <w:ilvl w:val="4"/>
        <w:numId w:val="4"/>
      </w:numPr>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B54C3"/>
    <w:pPr>
      <w:keepNext/>
      <w:keepLines/>
      <w:numPr>
        <w:ilvl w:val="5"/>
        <w:numId w:val="4"/>
      </w:numPr>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B54C3"/>
    <w:pPr>
      <w:keepNext/>
      <w:keepLines/>
      <w:numPr>
        <w:ilvl w:val="6"/>
        <w:numId w:val="4"/>
      </w:numPr>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B54C3"/>
    <w:pPr>
      <w:keepNext/>
      <w:keepLines/>
      <w:numPr>
        <w:ilvl w:val="7"/>
        <w:numId w:val="4"/>
      </w:numPr>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B54C3"/>
    <w:pPr>
      <w:keepNext/>
      <w:keepLines/>
      <w:numPr>
        <w:ilvl w:val="8"/>
        <w:numId w:val="4"/>
      </w:numPr>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
    <w:name w:val="List -"/>
    <w:basedOn w:val="ListParagraph"/>
    <w:link w:val="List-Char"/>
    <w:qFormat/>
    <w:rsid w:val="00522232"/>
    <w:pPr>
      <w:numPr>
        <w:numId w:val="2"/>
      </w:numPr>
      <w:spacing w:line="276" w:lineRule="auto"/>
      <w:ind w:left="568" w:hanging="284"/>
    </w:pPr>
    <w:rPr>
      <w:rFonts w:eastAsia="SimSun" w:cstheme="minorBidi"/>
      <w:kern w:val="2"/>
      <w:szCs w:val="24"/>
      <w:lang w:eastAsia="zh-CN"/>
      <w14:ligatures w14:val="standardContextual"/>
    </w:rPr>
  </w:style>
  <w:style w:type="character" w:customStyle="1" w:styleId="List-Char">
    <w:name w:val="List - Char"/>
    <w:basedOn w:val="DefaultParagraphFont"/>
    <w:link w:val="List-"/>
    <w:rsid w:val="00522232"/>
    <w:rPr>
      <w:rFonts w:ascii="Times New Roman" w:hAnsi="Times New Roman"/>
      <w:sz w:val="26"/>
    </w:rPr>
  </w:style>
  <w:style w:type="paragraph" w:styleId="ListParagraph">
    <w:name w:val="List Paragraph"/>
    <w:basedOn w:val="Normal"/>
    <w:uiPriority w:val="34"/>
    <w:qFormat/>
    <w:rsid w:val="00522232"/>
    <w:pPr>
      <w:ind w:left="720"/>
      <w:contextualSpacing/>
    </w:pPr>
  </w:style>
  <w:style w:type="character" w:customStyle="1" w:styleId="Heading1Char">
    <w:name w:val="Heading 1 Char"/>
    <w:basedOn w:val="DefaultParagraphFont"/>
    <w:link w:val="Heading1"/>
    <w:uiPriority w:val="9"/>
    <w:rsid w:val="00062A17"/>
    <w:rPr>
      <w:rFonts w:ascii="Times New Roman" w:eastAsiaTheme="majorEastAsia" w:hAnsi="Times New Roman" w:cstheme="majorBidi"/>
      <w:b/>
      <w:kern w:val="0"/>
      <w:sz w:val="26"/>
      <w:szCs w:val="40"/>
      <w:lang w:eastAsia="en-US"/>
      <w14:ligatures w14:val="none"/>
    </w:rPr>
  </w:style>
  <w:style w:type="character" w:customStyle="1" w:styleId="Heading2Char">
    <w:name w:val="Heading 2 Char"/>
    <w:basedOn w:val="DefaultParagraphFont"/>
    <w:link w:val="Heading2"/>
    <w:uiPriority w:val="9"/>
    <w:rsid w:val="00762194"/>
    <w:rPr>
      <w:rFonts w:ascii="Times New Roman" w:eastAsiaTheme="majorEastAsia" w:hAnsi="Times New Roman" w:cstheme="majorBidi"/>
      <w:b/>
      <w:kern w:val="0"/>
      <w:sz w:val="26"/>
      <w:szCs w:val="32"/>
      <w:lang w:eastAsia="en-US"/>
      <w14:ligatures w14:val="none"/>
    </w:rPr>
  </w:style>
  <w:style w:type="character" w:customStyle="1" w:styleId="Heading3Char">
    <w:name w:val="Heading 3 Char"/>
    <w:basedOn w:val="DefaultParagraphFont"/>
    <w:link w:val="Heading3"/>
    <w:uiPriority w:val="9"/>
    <w:rsid w:val="00EB69C8"/>
    <w:rPr>
      <w:rFonts w:ascii="Times New Roman" w:eastAsiaTheme="majorEastAsia" w:hAnsi="Times New Roman" w:cstheme="majorBidi"/>
      <w:b/>
      <w:i/>
      <w:kern w:val="0"/>
      <w:sz w:val="26"/>
      <w:szCs w:val="28"/>
      <w:lang w:eastAsia="en-US"/>
      <w14:ligatures w14:val="none"/>
    </w:rPr>
  </w:style>
  <w:style w:type="character" w:customStyle="1" w:styleId="Heading4Char">
    <w:name w:val="Heading 4 Char"/>
    <w:basedOn w:val="DefaultParagraphFont"/>
    <w:link w:val="Heading4"/>
    <w:uiPriority w:val="9"/>
    <w:rsid w:val="00E55A31"/>
    <w:rPr>
      <w:rFonts w:ascii="Times New Roman" w:eastAsiaTheme="majorEastAsia" w:hAnsi="Times New Roman" w:cstheme="majorBidi"/>
      <w:i/>
      <w:iCs/>
      <w:kern w:val="0"/>
      <w:sz w:val="26"/>
      <w:szCs w:val="26"/>
      <w:lang w:eastAsia="en-US"/>
      <w14:ligatures w14:val="none"/>
    </w:rPr>
  </w:style>
  <w:style w:type="character" w:customStyle="1" w:styleId="Heading5Char">
    <w:name w:val="Heading 5 Char"/>
    <w:basedOn w:val="DefaultParagraphFont"/>
    <w:link w:val="Heading5"/>
    <w:uiPriority w:val="9"/>
    <w:semiHidden/>
    <w:rsid w:val="00EB54C3"/>
    <w:rPr>
      <w:rFonts w:eastAsiaTheme="majorEastAsia" w:cstheme="majorBidi"/>
      <w:color w:val="0F4761" w:themeColor="accent1" w:themeShade="BF"/>
      <w:kern w:val="0"/>
      <w:sz w:val="26"/>
      <w:szCs w:val="26"/>
      <w:lang w:eastAsia="en-US"/>
      <w14:ligatures w14:val="none"/>
    </w:rPr>
  </w:style>
  <w:style w:type="character" w:customStyle="1" w:styleId="Heading6Char">
    <w:name w:val="Heading 6 Char"/>
    <w:basedOn w:val="DefaultParagraphFont"/>
    <w:link w:val="Heading6"/>
    <w:uiPriority w:val="9"/>
    <w:semiHidden/>
    <w:rsid w:val="00EB54C3"/>
    <w:rPr>
      <w:rFonts w:eastAsiaTheme="majorEastAsia" w:cstheme="majorBidi"/>
      <w:i/>
      <w:iCs/>
      <w:color w:val="595959" w:themeColor="text1" w:themeTint="A6"/>
      <w:kern w:val="0"/>
      <w:sz w:val="26"/>
      <w:szCs w:val="26"/>
      <w:lang w:eastAsia="en-US"/>
      <w14:ligatures w14:val="none"/>
    </w:rPr>
  </w:style>
  <w:style w:type="character" w:customStyle="1" w:styleId="Heading7Char">
    <w:name w:val="Heading 7 Char"/>
    <w:basedOn w:val="DefaultParagraphFont"/>
    <w:link w:val="Heading7"/>
    <w:uiPriority w:val="9"/>
    <w:semiHidden/>
    <w:rsid w:val="00EB54C3"/>
    <w:rPr>
      <w:rFonts w:eastAsiaTheme="majorEastAsia" w:cstheme="majorBidi"/>
      <w:color w:val="595959" w:themeColor="text1" w:themeTint="A6"/>
      <w:kern w:val="0"/>
      <w:sz w:val="26"/>
      <w:szCs w:val="26"/>
      <w:lang w:eastAsia="en-US"/>
      <w14:ligatures w14:val="none"/>
    </w:rPr>
  </w:style>
  <w:style w:type="character" w:customStyle="1" w:styleId="Heading8Char">
    <w:name w:val="Heading 8 Char"/>
    <w:basedOn w:val="DefaultParagraphFont"/>
    <w:link w:val="Heading8"/>
    <w:uiPriority w:val="9"/>
    <w:semiHidden/>
    <w:rsid w:val="00EB54C3"/>
    <w:rPr>
      <w:rFonts w:eastAsiaTheme="majorEastAsia" w:cstheme="majorBidi"/>
      <w:i/>
      <w:iCs/>
      <w:color w:val="272727" w:themeColor="text1" w:themeTint="D8"/>
      <w:kern w:val="0"/>
      <w:sz w:val="26"/>
      <w:szCs w:val="26"/>
      <w:lang w:eastAsia="en-US"/>
      <w14:ligatures w14:val="none"/>
    </w:rPr>
  </w:style>
  <w:style w:type="character" w:customStyle="1" w:styleId="Heading9Char">
    <w:name w:val="Heading 9 Char"/>
    <w:basedOn w:val="DefaultParagraphFont"/>
    <w:link w:val="Heading9"/>
    <w:uiPriority w:val="9"/>
    <w:semiHidden/>
    <w:rsid w:val="00EB54C3"/>
    <w:rPr>
      <w:rFonts w:eastAsiaTheme="majorEastAsia" w:cstheme="majorBidi"/>
      <w:color w:val="272727" w:themeColor="text1" w:themeTint="D8"/>
      <w:kern w:val="0"/>
      <w:sz w:val="26"/>
      <w:szCs w:val="26"/>
      <w:lang w:eastAsia="en-US"/>
      <w14:ligatures w14:val="none"/>
    </w:rPr>
  </w:style>
  <w:style w:type="paragraph" w:styleId="Title">
    <w:name w:val="Title"/>
    <w:basedOn w:val="Normal"/>
    <w:next w:val="Normal"/>
    <w:link w:val="TitleChar"/>
    <w:uiPriority w:val="10"/>
    <w:qFormat/>
    <w:rsid w:val="00EB54C3"/>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54C3"/>
    <w:rPr>
      <w:rFonts w:asciiTheme="majorHAnsi" w:eastAsiaTheme="majorEastAsia" w:hAnsiTheme="majorHAnsi" w:cstheme="majorBidi"/>
      <w:spacing w:val="-10"/>
      <w:kern w:val="28"/>
      <w:sz w:val="56"/>
      <w:szCs w:val="56"/>
      <w:lang w:eastAsia="en-US"/>
      <w14:ligatures w14:val="none"/>
    </w:rPr>
  </w:style>
  <w:style w:type="paragraph" w:styleId="Subtitle">
    <w:name w:val="Subtitle"/>
    <w:basedOn w:val="Normal"/>
    <w:next w:val="Normal"/>
    <w:link w:val="SubtitleChar"/>
    <w:uiPriority w:val="11"/>
    <w:qFormat/>
    <w:rsid w:val="00EB54C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54C3"/>
    <w:rPr>
      <w:rFonts w:eastAsiaTheme="majorEastAsia" w:cstheme="majorBidi"/>
      <w:color w:val="595959" w:themeColor="text1" w:themeTint="A6"/>
      <w:spacing w:val="15"/>
      <w:kern w:val="0"/>
      <w:sz w:val="28"/>
      <w:szCs w:val="28"/>
      <w:lang w:eastAsia="en-US"/>
      <w14:ligatures w14:val="none"/>
    </w:rPr>
  </w:style>
  <w:style w:type="paragraph" w:styleId="Quote">
    <w:name w:val="Quote"/>
    <w:basedOn w:val="Normal"/>
    <w:next w:val="Normal"/>
    <w:link w:val="QuoteChar"/>
    <w:uiPriority w:val="29"/>
    <w:qFormat/>
    <w:rsid w:val="00EB54C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B54C3"/>
    <w:rPr>
      <w:rFonts w:ascii="Times New Roman" w:eastAsiaTheme="minorHAnsi" w:hAnsi="Times New Roman" w:cs="Times New Roman"/>
      <w:i/>
      <w:iCs/>
      <w:color w:val="404040" w:themeColor="text1" w:themeTint="BF"/>
      <w:kern w:val="0"/>
      <w:sz w:val="26"/>
      <w:szCs w:val="26"/>
      <w:lang w:eastAsia="en-US"/>
      <w14:ligatures w14:val="none"/>
    </w:rPr>
  </w:style>
  <w:style w:type="character" w:styleId="IntenseEmphasis">
    <w:name w:val="Intense Emphasis"/>
    <w:basedOn w:val="DefaultParagraphFont"/>
    <w:uiPriority w:val="21"/>
    <w:qFormat/>
    <w:rsid w:val="00EB54C3"/>
    <w:rPr>
      <w:i/>
      <w:iCs/>
      <w:color w:val="0F4761" w:themeColor="accent1" w:themeShade="BF"/>
    </w:rPr>
  </w:style>
  <w:style w:type="paragraph" w:styleId="IntenseQuote">
    <w:name w:val="Intense Quote"/>
    <w:basedOn w:val="Normal"/>
    <w:next w:val="Normal"/>
    <w:link w:val="IntenseQuoteChar"/>
    <w:uiPriority w:val="30"/>
    <w:qFormat/>
    <w:rsid w:val="00EB54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54C3"/>
    <w:rPr>
      <w:rFonts w:ascii="Times New Roman" w:eastAsiaTheme="minorHAnsi" w:hAnsi="Times New Roman" w:cs="Times New Roman"/>
      <w:i/>
      <w:iCs/>
      <w:color w:val="0F4761" w:themeColor="accent1" w:themeShade="BF"/>
      <w:kern w:val="0"/>
      <w:sz w:val="26"/>
      <w:szCs w:val="26"/>
      <w:lang w:eastAsia="en-US"/>
      <w14:ligatures w14:val="none"/>
    </w:rPr>
  </w:style>
  <w:style w:type="character" w:styleId="IntenseReference">
    <w:name w:val="Intense Reference"/>
    <w:basedOn w:val="DefaultParagraphFont"/>
    <w:uiPriority w:val="32"/>
    <w:qFormat/>
    <w:rsid w:val="00EB54C3"/>
    <w:rPr>
      <w:b/>
      <w:bCs/>
      <w:smallCaps/>
      <w:color w:val="0F4761" w:themeColor="accent1" w:themeShade="BF"/>
      <w:spacing w:val="5"/>
    </w:rPr>
  </w:style>
  <w:style w:type="table" w:styleId="TableGrid">
    <w:name w:val="Table Grid"/>
    <w:basedOn w:val="TableNormal"/>
    <w:rsid w:val="00EB5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B3D18"/>
    <w:rPr>
      <w:sz w:val="16"/>
      <w:szCs w:val="16"/>
    </w:rPr>
  </w:style>
  <w:style w:type="paragraph" w:styleId="CommentText">
    <w:name w:val="annotation text"/>
    <w:basedOn w:val="Normal"/>
    <w:link w:val="CommentTextChar"/>
    <w:uiPriority w:val="99"/>
    <w:unhideWhenUsed/>
    <w:rsid w:val="00BB3D18"/>
    <w:pPr>
      <w:spacing w:line="240" w:lineRule="auto"/>
    </w:pPr>
    <w:rPr>
      <w:sz w:val="20"/>
      <w:szCs w:val="20"/>
    </w:rPr>
  </w:style>
  <w:style w:type="character" w:customStyle="1" w:styleId="CommentTextChar">
    <w:name w:val="Comment Text Char"/>
    <w:basedOn w:val="DefaultParagraphFont"/>
    <w:link w:val="CommentText"/>
    <w:uiPriority w:val="99"/>
    <w:rsid w:val="00BB3D18"/>
    <w:rPr>
      <w:rFonts w:ascii="Times New Roman" w:eastAsiaTheme="minorHAnsi"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BB3D18"/>
    <w:rPr>
      <w:b/>
      <w:bCs/>
    </w:rPr>
  </w:style>
  <w:style w:type="character" w:customStyle="1" w:styleId="CommentSubjectChar">
    <w:name w:val="Comment Subject Char"/>
    <w:basedOn w:val="CommentTextChar"/>
    <w:link w:val="CommentSubject"/>
    <w:uiPriority w:val="99"/>
    <w:semiHidden/>
    <w:rsid w:val="00BB3D18"/>
    <w:rPr>
      <w:rFonts w:ascii="Times New Roman" w:eastAsiaTheme="minorHAnsi" w:hAnsi="Times New Roman" w:cs="Times New Roman"/>
      <w:b/>
      <w:bCs/>
      <w:kern w:val="0"/>
      <w:sz w:val="20"/>
      <w:szCs w:val="20"/>
      <w:lang w:eastAsia="en-US"/>
      <w14:ligatures w14:val="none"/>
    </w:rPr>
  </w:style>
  <w:style w:type="paragraph" w:styleId="Header">
    <w:name w:val="header"/>
    <w:basedOn w:val="Normal"/>
    <w:link w:val="HeaderChar"/>
    <w:uiPriority w:val="99"/>
    <w:unhideWhenUsed/>
    <w:rsid w:val="00F3241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3241C"/>
    <w:rPr>
      <w:rFonts w:ascii="Times New Roman" w:eastAsiaTheme="minorHAnsi" w:hAnsi="Times New Roman" w:cs="Times New Roman"/>
      <w:kern w:val="0"/>
      <w:sz w:val="26"/>
      <w:szCs w:val="26"/>
      <w:lang w:eastAsia="en-US"/>
      <w14:ligatures w14:val="none"/>
    </w:rPr>
  </w:style>
  <w:style w:type="paragraph" w:styleId="Footer">
    <w:name w:val="footer"/>
    <w:basedOn w:val="Normal"/>
    <w:link w:val="FooterChar"/>
    <w:uiPriority w:val="99"/>
    <w:unhideWhenUsed/>
    <w:rsid w:val="00F3241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3241C"/>
    <w:rPr>
      <w:rFonts w:ascii="Times New Roman" w:eastAsiaTheme="minorHAnsi" w:hAnsi="Times New Roman" w:cs="Times New Roman"/>
      <w:kern w:val="0"/>
      <w:sz w:val="26"/>
      <w:szCs w:val="26"/>
      <w:lang w:eastAsia="en-US"/>
      <w14:ligatures w14:val="none"/>
    </w:rPr>
  </w:style>
  <w:style w:type="character" w:styleId="Hyperlink">
    <w:name w:val="Hyperlink"/>
    <w:basedOn w:val="DefaultParagraphFont"/>
    <w:uiPriority w:val="99"/>
    <w:unhideWhenUsed/>
    <w:rsid w:val="00D80396"/>
    <w:rPr>
      <w:color w:val="467886" w:themeColor="hyperlink"/>
      <w:u w:val="single"/>
    </w:rPr>
  </w:style>
  <w:style w:type="character" w:customStyle="1" w:styleId="UnresolvedMention1">
    <w:name w:val="Unresolved Mention1"/>
    <w:basedOn w:val="DefaultParagraphFont"/>
    <w:uiPriority w:val="99"/>
    <w:semiHidden/>
    <w:unhideWhenUsed/>
    <w:rsid w:val="00D80396"/>
    <w:rPr>
      <w:color w:val="605E5C"/>
      <w:shd w:val="clear" w:color="auto" w:fill="E1DFDD"/>
    </w:rPr>
  </w:style>
  <w:style w:type="paragraph" w:styleId="FootnoteText">
    <w:name w:val="footnote text"/>
    <w:basedOn w:val="Normal"/>
    <w:link w:val="FootnoteTextChar"/>
    <w:uiPriority w:val="99"/>
    <w:unhideWhenUsed/>
    <w:rsid w:val="00C20C7D"/>
    <w:pPr>
      <w:spacing w:before="0" w:after="0" w:line="240" w:lineRule="auto"/>
      <w:ind w:firstLine="720"/>
    </w:pPr>
    <w:rPr>
      <w:noProof/>
      <w:kern w:val="2"/>
      <w:sz w:val="20"/>
      <w:szCs w:val="20"/>
      <w:lang w:val="vi-VN"/>
      <w14:ligatures w14:val="standardContextual"/>
    </w:rPr>
  </w:style>
  <w:style w:type="character" w:customStyle="1" w:styleId="FootnoteTextChar">
    <w:name w:val="Footnote Text Char"/>
    <w:basedOn w:val="DefaultParagraphFont"/>
    <w:link w:val="FootnoteText"/>
    <w:uiPriority w:val="99"/>
    <w:rsid w:val="00C20C7D"/>
    <w:rPr>
      <w:rFonts w:ascii="Times New Roman" w:eastAsiaTheme="minorHAnsi" w:hAnsi="Times New Roman" w:cs="Times New Roman"/>
      <w:noProof/>
      <w:sz w:val="20"/>
      <w:szCs w:val="20"/>
      <w:lang w:val="vi-VN" w:eastAsia="en-US"/>
    </w:rPr>
  </w:style>
  <w:style w:type="character" w:styleId="FootnoteReference">
    <w:name w:val="footnote reference"/>
    <w:basedOn w:val="DefaultParagraphFont"/>
    <w:uiPriority w:val="99"/>
    <w:unhideWhenUsed/>
    <w:rsid w:val="00C20C7D"/>
    <w:rPr>
      <w:vertAlign w:val="superscript"/>
    </w:rPr>
  </w:style>
  <w:style w:type="paragraph" w:styleId="BalloonText">
    <w:name w:val="Balloon Text"/>
    <w:basedOn w:val="Normal"/>
    <w:link w:val="BalloonTextChar"/>
    <w:uiPriority w:val="99"/>
    <w:semiHidden/>
    <w:unhideWhenUsed/>
    <w:rsid w:val="00E0526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269"/>
    <w:rPr>
      <w:rFonts w:ascii="Segoe UI" w:eastAsiaTheme="minorHAnsi" w:hAnsi="Segoe UI" w:cs="Segoe UI"/>
      <w:kern w:val="0"/>
      <w:sz w:val="18"/>
      <w:szCs w:val="18"/>
      <w:lang w:eastAsia="en-US"/>
      <w14:ligatures w14:val="none"/>
    </w:rPr>
  </w:style>
  <w:style w:type="paragraph" w:styleId="NormalWeb">
    <w:name w:val="Normal (Web)"/>
    <w:basedOn w:val="Normal"/>
    <w:uiPriority w:val="99"/>
    <w:semiHidden/>
    <w:unhideWhenUsed/>
    <w:rsid w:val="00E05269"/>
    <w:pPr>
      <w:spacing w:before="100" w:beforeAutospacing="1" w:after="100" w:afterAutospacing="1" w:line="240" w:lineRule="auto"/>
      <w:jc w:val="left"/>
    </w:pPr>
    <w:rPr>
      <w:rFonts w:eastAsia="Times New Roman"/>
      <w:sz w:val="24"/>
      <w:szCs w:val="24"/>
    </w:rPr>
  </w:style>
  <w:style w:type="paragraph" w:styleId="BodyText">
    <w:name w:val="Body Text"/>
    <w:aliases w:val="Body Text Char3,Body Text Char1 Char2,Body Text Char Char Char1,Char1 Char Char Char1,Body Text Char1 Char Char,Body Text Char Char1 Char,Body Text Char Char Char Char,Char1 Char Char Char Char,Char1 Char Char1 Char,13 pt,B-text1.5"/>
    <w:basedOn w:val="Normal"/>
    <w:link w:val="BodyTextChar"/>
    <w:rsid w:val="002F3CFB"/>
    <w:pPr>
      <w:autoSpaceDE w:val="0"/>
      <w:autoSpaceDN w:val="0"/>
      <w:adjustRightInd w:val="0"/>
      <w:spacing w:before="60" w:after="0" w:line="288" w:lineRule="auto"/>
    </w:pPr>
    <w:rPr>
      <w:rFonts w:ascii=".VnTime" w:eastAsia="Times New Roman" w:hAnsi=".VnTime"/>
      <w:color w:val="0000FF"/>
      <w:lang w:val="en-GB"/>
    </w:rPr>
  </w:style>
  <w:style w:type="character" w:customStyle="1" w:styleId="BodyTextChar">
    <w:name w:val="Body Text Char"/>
    <w:aliases w:val="Body Text Char3 Char,Body Text Char1 Char2 Char,Body Text Char Char Char1 Char,Char1 Char Char Char1 Char,Body Text Char1 Char Char Char,Body Text Char Char1 Char Char,Body Text Char Char Char Char Char,Char1 Char Char Char Char Char"/>
    <w:basedOn w:val="DefaultParagraphFont"/>
    <w:link w:val="BodyText"/>
    <w:rsid w:val="002F3CFB"/>
    <w:rPr>
      <w:rFonts w:ascii=".VnTime" w:eastAsia="Times New Roman" w:hAnsi=".VnTime" w:cs="Times New Roman"/>
      <w:color w:val="0000FF"/>
      <w:kern w:val="0"/>
      <w:sz w:val="26"/>
      <w:szCs w:val="26"/>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924188">
      <w:bodyDiv w:val="1"/>
      <w:marLeft w:val="0"/>
      <w:marRight w:val="0"/>
      <w:marTop w:val="0"/>
      <w:marBottom w:val="0"/>
      <w:divBdr>
        <w:top w:val="none" w:sz="0" w:space="0" w:color="auto"/>
        <w:left w:val="none" w:sz="0" w:space="0" w:color="auto"/>
        <w:bottom w:val="none" w:sz="0" w:space="0" w:color="auto"/>
        <w:right w:val="none" w:sz="0" w:space="0" w:color="auto"/>
      </w:divBdr>
    </w:div>
    <w:div w:id="983237396">
      <w:bodyDiv w:val="1"/>
      <w:marLeft w:val="0"/>
      <w:marRight w:val="0"/>
      <w:marTop w:val="0"/>
      <w:marBottom w:val="0"/>
      <w:divBdr>
        <w:top w:val="none" w:sz="0" w:space="0" w:color="auto"/>
        <w:left w:val="none" w:sz="0" w:space="0" w:color="auto"/>
        <w:bottom w:val="none" w:sz="0" w:space="0" w:color="auto"/>
        <w:right w:val="none" w:sz="0" w:space="0" w:color="auto"/>
      </w:divBdr>
    </w:div>
    <w:div w:id="144214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38E37-703C-4743-B58F-F1ED1500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6260</Words>
  <Characters>35682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Ngoc Han</dc:creator>
  <cp:keywords/>
  <dc:description/>
  <cp:lastModifiedBy>Kien (Tran Nguyen Trung Kien)</cp:lastModifiedBy>
  <cp:revision>54</cp:revision>
  <dcterms:created xsi:type="dcterms:W3CDTF">2025-08-15T09:44:00Z</dcterms:created>
  <dcterms:modified xsi:type="dcterms:W3CDTF">2025-08-22T03:01:00Z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2a363711-2cdb-4d86-bf52-1237fbbd90c2</vt:lpwstr>
  </property>
</Properties>
</file>